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262F" w14:textId="6B8C10BB" w:rsidR="003B4E09" w:rsidRDefault="00CA3653">
      <w:r>
        <w:rPr>
          <w:noProof/>
        </w:rPr>
        <w:drawing>
          <wp:anchor distT="0" distB="0" distL="114300" distR="114300" simplePos="0" relativeHeight="251673600" behindDoc="1" locked="0" layoutInCell="1" allowOverlap="1" wp14:anchorId="30677EBA" wp14:editId="410157A4">
            <wp:simplePos x="0" y="0"/>
            <wp:positionH relativeFrom="column">
              <wp:posOffset>-224790</wp:posOffset>
            </wp:positionH>
            <wp:positionV relativeFrom="paragraph">
              <wp:posOffset>0</wp:posOffset>
            </wp:positionV>
            <wp:extent cx="2767965" cy="598170"/>
            <wp:effectExtent l="0" t="0" r="0" b="0"/>
            <wp:wrapTight wrapText="bothSides">
              <wp:wrapPolygon edited="0">
                <wp:start x="0" y="2752"/>
                <wp:lineTo x="0" y="20637"/>
                <wp:lineTo x="21407" y="20637"/>
                <wp:lineTo x="21407" y="2752"/>
                <wp:lineTo x="0" y="2752"/>
              </wp:wrapPolygon>
            </wp:wrapTight>
            <wp:docPr id="7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3314E" w14:textId="58F10B8D" w:rsidR="007D076E" w:rsidRDefault="007D076E" w:rsidP="0038616D">
      <w:pPr>
        <w:jc w:val="center"/>
        <w:rPr>
          <w:b/>
          <w:bCs/>
          <w:sz w:val="28"/>
          <w:szCs w:val="28"/>
          <w:u w:val="single"/>
        </w:rPr>
      </w:pPr>
    </w:p>
    <w:p w14:paraId="5182338B" w14:textId="25F628C8" w:rsidR="007D076E" w:rsidRDefault="007D076E" w:rsidP="007D076E">
      <w:pPr>
        <w:spacing w:after="0"/>
        <w:jc w:val="right"/>
        <w:rPr>
          <w:b/>
          <w:bCs/>
        </w:rPr>
      </w:pPr>
      <w:r>
        <w:rPr>
          <w:b/>
          <w:bCs/>
        </w:rPr>
        <w:t>Αθήνα, 25.7.2022</w:t>
      </w:r>
    </w:p>
    <w:p w14:paraId="40C0BAD2" w14:textId="5FABFA25" w:rsidR="0038616D" w:rsidRPr="002255E0" w:rsidRDefault="0038616D" w:rsidP="0038616D">
      <w:pPr>
        <w:jc w:val="center"/>
        <w:rPr>
          <w:b/>
          <w:bCs/>
          <w:sz w:val="28"/>
          <w:szCs w:val="28"/>
          <w:u w:val="single"/>
        </w:rPr>
      </w:pPr>
      <w:r w:rsidRPr="002255E0">
        <w:rPr>
          <w:b/>
          <w:bCs/>
          <w:sz w:val="28"/>
          <w:szCs w:val="28"/>
          <w:u w:val="single"/>
        </w:rPr>
        <w:t>Δελτίο Τύπου</w:t>
      </w:r>
    </w:p>
    <w:p w14:paraId="3CCBD598" w14:textId="0D3B55B0" w:rsidR="0038616D" w:rsidRPr="00F3467C" w:rsidRDefault="0038616D" w:rsidP="007D076E">
      <w:pPr>
        <w:spacing w:after="0"/>
        <w:jc w:val="center"/>
        <w:rPr>
          <w:b/>
          <w:bCs/>
          <w:sz w:val="32"/>
          <w:szCs w:val="32"/>
        </w:rPr>
      </w:pPr>
      <w:r w:rsidRPr="00F3467C">
        <w:rPr>
          <w:b/>
          <w:bCs/>
          <w:sz w:val="32"/>
          <w:szCs w:val="32"/>
        </w:rPr>
        <w:t>Τα αποτελέσματα της Αντι- Αξιολόγησης της ΑΑΔΕ</w:t>
      </w:r>
    </w:p>
    <w:p w14:paraId="72CDF0BF" w14:textId="77777777" w:rsidR="0038616D" w:rsidRDefault="0038616D" w:rsidP="007D076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Οι ευθύνες για </w:t>
      </w:r>
      <w:r w:rsidRPr="00F3467C">
        <w:rPr>
          <w:b/>
          <w:bCs/>
          <w:sz w:val="28"/>
          <w:szCs w:val="28"/>
        </w:rPr>
        <w:t>τ</w:t>
      </w:r>
      <w:r>
        <w:rPr>
          <w:b/>
          <w:bCs/>
          <w:sz w:val="28"/>
          <w:szCs w:val="28"/>
        </w:rPr>
        <w:t>α προβλήματα των Φορολογικών Υπηρεσιών</w:t>
      </w:r>
    </w:p>
    <w:p w14:paraId="6199C8FE" w14:textId="45BDDFD5" w:rsidR="0038616D" w:rsidRPr="00F3467C" w:rsidRDefault="00A428DB" w:rsidP="007D076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</w:t>
      </w:r>
      <w:r w:rsidR="0038616D">
        <w:rPr>
          <w:b/>
          <w:bCs/>
          <w:sz w:val="28"/>
          <w:szCs w:val="28"/>
        </w:rPr>
        <w:t xml:space="preserve">νήκουν στη Διοίκηση </w:t>
      </w:r>
      <w:r w:rsidR="0038616D" w:rsidRPr="00F3467C">
        <w:rPr>
          <w:b/>
          <w:bCs/>
          <w:sz w:val="28"/>
          <w:szCs w:val="28"/>
        </w:rPr>
        <w:t xml:space="preserve">της ΑΑΔΕ και </w:t>
      </w:r>
      <w:r w:rsidR="00272372">
        <w:rPr>
          <w:b/>
          <w:bCs/>
          <w:sz w:val="28"/>
          <w:szCs w:val="28"/>
        </w:rPr>
        <w:t>την</w:t>
      </w:r>
      <w:r w:rsidR="0038616D" w:rsidRPr="00F3467C">
        <w:rPr>
          <w:b/>
          <w:bCs/>
          <w:sz w:val="28"/>
          <w:szCs w:val="28"/>
        </w:rPr>
        <w:t xml:space="preserve"> Πολιτική Ηγεσία </w:t>
      </w:r>
    </w:p>
    <w:p w14:paraId="63C0B0FB" w14:textId="4EEC45A9" w:rsidR="0038616D" w:rsidRPr="00FF68EA" w:rsidRDefault="0038616D" w:rsidP="0038616D">
      <w:pPr>
        <w:jc w:val="both"/>
        <w:rPr>
          <w:rFonts w:ascii="Arial Narrow" w:hAnsi="Arial Narrow"/>
        </w:rPr>
      </w:pPr>
      <w:r w:rsidRPr="00FF68EA">
        <w:rPr>
          <w:rFonts w:ascii="Arial Narrow" w:hAnsi="Arial Narrow"/>
        </w:rPr>
        <w:t xml:space="preserve">Το προηγούμενο διάστημα έλαβε χώρα στις φορολογικές υπηρεσίες, με πρωτοβουλία της ΑΑΔΕ και της Πολιτικής Ηγεσίας, μια διαδικασία ‘’αξιολόγησης’’ των εργαζομένων. Στην πραγματικότητα επρόκειτο για μια </w:t>
      </w:r>
      <w:r w:rsidRPr="00FF68EA">
        <w:rPr>
          <w:rFonts w:ascii="Arial Narrow" w:hAnsi="Arial Narrow"/>
          <w:b/>
          <w:bCs/>
        </w:rPr>
        <w:t>διαδικασία – παρωδία</w:t>
      </w:r>
      <w:r w:rsidRPr="00FF68EA">
        <w:rPr>
          <w:rFonts w:ascii="Arial Narrow" w:hAnsi="Arial Narrow"/>
        </w:rPr>
        <w:t xml:space="preserve"> με στόχο τη ‘’νομιμοποίηση’’ της αυθαιρεσίας (στο όνομα πάντα της… αξιολόγησης), την πολυδιάσπαση των εργαζομένων και τη </w:t>
      </w:r>
      <w:r w:rsidRPr="00FF68EA">
        <w:rPr>
          <w:rFonts w:ascii="Arial Narrow" w:hAnsi="Arial Narrow"/>
          <w:b/>
          <w:bCs/>
        </w:rPr>
        <w:t>μεταφορά</w:t>
      </w:r>
      <w:r w:rsidRPr="00FF68EA">
        <w:rPr>
          <w:rFonts w:ascii="Arial Narrow" w:hAnsi="Arial Narrow"/>
        </w:rPr>
        <w:t xml:space="preserve"> σε αυτούς των </w:t>
      </w:r>
      <w:r w:rsidRPr="00FF68EA">
        <w:rPr>
          <w:rFonts w:ascii="Arial Narrow" w:hAnsi="Arial Narrow"/>
          <w:b/>
          <w:bCs/>
        </w:rPr>
        <w:t>ευθυνών</w:t>
      </w:r>
      <w:r w:rsidRPr="00FF68EA">
        <w:rPr>
          <w:rFonts w:ascii="Arial Narrow" w:hAnsi="Arial Narrow"/>
        </w:rPr>
        <w:t xml:space="preserve"> για την όποια δυσλειτουργία ή αναποτελεσματικότητα των φορολογικών υπηρεσιών. Μια διαδικασία η οποία επιβλήθηκε, υπό </w:t>
      </w:r>
      <w:r w:rsidRPr="00FF68EA">
        <w:rPr>
          <w:rFonts w:ascii="Arial Narrow" w:hAnsi="Arial Narrow"/>
          <w:b/>
          <w:bCs/>
        </w:rPr>
        <w:t>καθεστώς εκβιασμών</w:t>
      </w:r>
      <w:r w:rsidRPr="00FF68EA">
        <w:rPr>
          <w:rFonts w:ascii="Arial Narrow" w:hAnsi="Arial Narrow"/>
        </w:rPr>
        <w:t xml:space="preserve"> και </w:t>
      </w:r>
      <w:r w:rsidRPr="00FF68EA">
        <w:rPr>
          <w:rFonts w:ascii="Arial Narrow" w:hAnsi="Arial Narrow"/>
          <w:b/>
          <w:bCs/>
        </w:rPr>
        <w:t>απειλών</w:t>
      </w:r>
      <w:r w:rsidRPr="00FF68EA">
        <w:rPr>
          <w:rFonts w:ascii="Arial Narrow" w:hAnsi="Arial Narrow"/>
        </w:rPr>
        <w:t xml:space="preserve"> για περικοπή μισθών και περιορισμούς στην υπηρεσιακή εξέλιξη των διαφωνούντων με την προωθούμενη διαδικασία. </w:t>
      </w:r>
    </w:p>
    <w:p w14:paraId="72527EEC" w14:textId="656A063B" w:rsidR="0038616D" w:rsidRPr="00FF68EA" w:rsidRDefault="0038616D" w:rsidP="0038616D">
      <w:pPr>
        <w:jc w:val="both"/>
        <w:rPr>
          <w:rFonts w:ascii="Arial Narrow" w:hAnsi="Arial Narrow"/>
          <w:b/>
          <w:bCs/>
        </w:rPr>
      </w:pPr>
      <w:r w:rsidRPr="00FF68EA">
        <w:rPr>
          <w:rFonts w:ascii="Arial Narrow" w:hAnsi="Arial Narrow"/>
        </w:rPr>
        <w:t xml:space="preserve">Την ίδια όμως περίοδο και </w:t>
      </w:r>
      <w:r w:rsidRPr="00FF68EA">
        <w:rPr>
          <w:rFonts w:ascii="Arial Narrow" w:hAnsi="Arial Narrow"/>
          <w:b/>
          <w:bCs/>
        </w:rPr>
        <w:t>παράλληλα</w:t>
      </w:r>
      <w:r w:rsidRPr="00FF68EA">
        <w:rPr>
          <w:rFonts w:ascii="Arial Narrow" w:hAnsi="Arial Narrow"/>
        </w:rPr>
        <w:t xml:space="preserve"> με την </w:t>
      </w:r>
      <w:r w:rsidRPr="00FF68EA">
        <w:rPr>
          <w:rFonts w:ascii="Arial Narrow" w:hAnsi="Arial Narrow"/>
          <w:b/>
          <w:bCs/>
        </w:rPr>
        <w:t>αξιολόγηση – παρωδία</w:t>
      </w:r>
      <w:r w:rsidRPr="00FF68EA">
        <w:rPr>
          <w:rFonts w:ascii="Arial Narrow" w:hAnsi="Arial Narrow"/>
        </w:rPr>
        <w:t xml:space="preserve"> της ΑΑΔΕ, εργαζόμενοι ‘’έτρεξαν’’ </w:t>
      </w:r>
      <w:r w:rsidRPr="00FF68EA">
        <w:rPr>
          <w:rFonts w:ascii="Arial Narrow" w:hAnsi="Arial Narrow"/>
          <w:b/>
          <w:bCs/>
        </w:rPr>
        <w:t>τη δική τους αξιολόγηση</w:t>
      </w:r>
      <w:r w:rsidRPr="00FF68EA">
        <w:rPr>
          <w:rFonts w:ascii="Arial Narrow" w:hAnsi="Arial Narrow"/>
        </w:rPr>
        <w:t xml:space="preserve"> με στόχο να αναδείξουν</w:t>
      </w:r>
      <w:r w:rsidR="00A23DA4">
        <w:rPr>
          <w:rFonts w:ascii="Arial Narrow" w:hAnsi="Arial Narrow"/>
        </w:rPr>
        <w:t xml:space="preserve">, </w:t>
      </w:r>
      <w:r w:rsidRPr="00FF68EA">
        <w:rPr>
          <w:rFonts w:ascii="Arial Narrow" w:hAnsi="Arial Narrow"/>
        </w:rPr>
        <w:t xml:space="preserve">τόσο </w:t>
      </w:r>
      <w:r w:rsidRPr="00FF68EA">
        <w:rPr>
          <w:rFonts w:ascii="Arial Narrow" w:hAnsi="Arial Narrow"/>
          <w:b/>
          <w:bCs/>
        </w:rPr>
        <w:t>την πραγματική κατάσταση των υπηρεσιών</w:t>
      </w:r>
      <w:r w:rsidRPr="00FF68EA">
        <w:rPr>
          <w:rFonts w:ascii="Arial Narrow" w:hAnsi="Arial Narrow"/>
        </w:rPr>
        <w:t xml:space="preserve"> της ΑΑΔΕ, όσο και τις </w:t>
      </w:r>
      <w:r w:rsidRPr="00FF68EA">
        <w:rPr>
          <w:rFonts w:ascii="Arial Narrow" w:hAnsi="Arial Narrow"/>
          <w:b/>
          <w:bCs/>
        </w:rPr>
        <w:t>ευθύνες</w:t>
      </w:r>
      <w:r w:rsidRPr="00FF68EA">
        <w:rPr>
          <w:rFonts w:ascii="Arial Narrow" w:hAnsi="Arial Narrow"/>
        </w:rPr>
        <w:t xml:space="preserve"> εκείνων που έχουν τη διοίκηση των φορολογικών υπηρεσιών. Μια διαδικασία </w:t>
      </w:r>
      <w:r w:rsidR="00A23DA4">
        <w:rPr>
          <w:rFonts w:ascii="Arial Narrow" w:hAnsi="Arial Narrow"/>
        </w:rPr>
        <w:t xml:space="preserve">αντι – αξιολόγησης </w:t>
      </w:r>
      <w:r w:rsidRPr="00FF68EA">
        <w:rPr>
          <w:rFonts w:ascii="Arial Narrow" w:hAnsi="Arial Narrow"/>
        </w:rPr>
        <w:t>στην οποία συμ</w:t>
      </w:r>
      <w:r w:rsidR="005E0307" w:rsidRPr="00FF68EA">
        <w:rPr>
          <w:rFonts w:ascii="Arial Narrow" w:hAnsi="Arial Narrow"/>
        </w:rPr>
        <w:t xml:space="preserve">πληρώθηκαν </w:t>
      </w:r>
      <w:r w:rsidRPr="00AA134A">
        <w:rPr>
          <w:rFonts w:ascii="Arial Narrow" w:hAnsi="Arial Narrow"/>
          <w:b/>
          <w:bCs/>
        </w:rPr>
        <w:t>2.302 ερ</w:t>
      </w:r>
      <w:r w:rsidR="005E0307" w:rsidRPr="00AA134A">
        <w:rPr>
          <w:rFonts w:ascii="Arial Narrow" w:hAnsi="Arial Narrow"/>
          <w:b/>
          <w:bCs/>
        </w:rPr>
        <w:t>ωτηματολόγια</w:t>
      </w:r>
      <w:r w:rsidR="005E0307" w:rsidRPr="00FF68EA">
        <w:rPr>
          <w:rFonts w:ascii="Arial Narrow" w:hAnsi="Arial Narrow"/>
        </w:rPr>
        <w:t xml:space="preserve"> </w:t>
      </w:r>
      <w:r w:rsidRPr="00FF68EA">
        <w:rPr>
          <w:rFonts w:ascii="Arial Narrow" w:hAnsi="Arial Narrow"/>
        </w:rPr>
        <w:t>και τα αποτελέσματ</w:t>
      </w:r>
      <w:r w:rsidR="004E7873">
        <w:rPr>
          <w:rFonts w:ascii="Arial Narrow" w:hAnsi="Arial Narrow"/>
        </w:rPr>
        <w:t>ά</w:t>
      </w:r>
      <w:r w:rsidRPr="00FF68EA">
        <w:rPr>
          <w:rFonts w:ascii="Arial Narrow" w:hAnsi="Arial Narrow"/>
        </w:rPr>
        <w:t xml:space="preserve"> της </w:t>
      </w:r>
      <w:r w:rsidRPr="00FF68EA">
        <w:rPr>
          <w:rFonts w:ascii="Arial Narrow" w:hAnsi="Arial Narrow"/>
          <w:b/>
          <w:bCs/>
        </w:rPr>
        <w:t>εκθέτουν</w:t>
      </w:r>
      <w:r w:rsidRPr="00FF68EA">
        <w:rPr>
          <w:rFonts w:ascii="Arial Narrow" w:hAnsi="Arial Narrow"/>
        </w:rPr>
        <w:t xml:space="preserve"> τόσο </w:t>
      </w:r>
      <w:r w:rsidRPr="00FF68EA">
        <w:rPr>
          <w:rFonts w:ascii="Arial Narrow" w:hAnsi="Arial Narrow"/>
          <w:b/>
          <w:bCs/>
        </w:rPr>
        <w:t>την ηγεσία της ΑΑΔΕ</w:t>
      </w:r>
      <w:r w:rsidRPr="00FF68EA">
        <w:rPr>
          <w:rFonts w:ascii="Arial Narrow" w:hAnsi="Arial Narrow"/>
        </w:rPr>
        <w:t xml:space="preserve">, όσο και </w:t>
      </w:r>
      <w:r w:rsidRPr="00FF68EA">
        <w:rPr>
          <w:rFonts w:ascii="Arial Narrow" w:hAnsi="Arial Narrow"/>
          <w:b/>
          <w:bCs/>
        </w:rPr>
        <w:t>την Πολιτική Ηγεσία</w:t>
      </w:r>
      <w:r w:rsidR="00A428DB" w:rsidRPr="00FF68EA">
        <w:rPr>
          <w:rFonts w:ascii="Arial Narrow" w:hAnsi="Arial Narrow"/>
        </w:rPr>
        <w:t xml:space="preserve"> και τις προσπάθειες </w:t>
      </w:r>
      <w:r w:rsidR="00AC73E5">
        <w:rPr>
          <w:rFonts w:ascii="Arial Narrow" w:hAnsi="Arial Narrow"/>
        </w:rPr>
        <w:t>τους</w:t>
      </w:r>
      <w:r w:rsidR="00A428DB" w:rsidRPr="00FF68EA">
        <w:rPr>
          <w:rFonts w:ascii="Arial Narrow" w:hAnsi="Arial Narrow"/>
        </w:rPr>
        <w:t xml:space="preserve"> </w:t>
      </w:r>
      <w:r w:rsidR="00A428DB" w:rsidRPr="00FF68EA">
        <w:rPr>
          <w:rFonts w:ascii="Arial Narrow" w:hAnsi="Arial Narrow"/>
          <w:b/>
          <w:bCs/>
        </w:rPr>
        <w:t>να ‘’χρεώσουν’’ στους εργαζόμενους τα προβλήματα των υπηρεσιών μας.</w:t>
      </w:r>
    </w:p>
    <w:p w14:paraId="61DC1998" w14:textId="2BDF6F5B" w:rsidR="0038616D" w:rsidRPr="00FF68EA" w:rsidRDefault="0038616D" w:rsidP="0038616D">
      <w:pPr>
        <w:jc w:val="both"/>
        <w:rPr>
          <w:rFonts w:ascii="Arial Narrow" w:hAnsi="Arial Narrow"/>
        </w:rPr>
      </w:pPr>
      <w:r w:rsidRPr="00FF68EA">
        <w:rPr>
          <w:rFonts w:ascii="Arial Narrow" w:hAnsi="Arial Narrow"/>
        </w:rPr>
        <w:t xml:space="preserve">Ενδεικτικά αναφέρουμε ότι η συντριπτική πλειοψηφία </w:t>
      </w:r>
      <w:r w:rsidR="005E0307" w:rsidRPr="00FF68EA">
        <w:rPr>
          <w:rFonts w:ascii="Arial Narrow" w:hAnsi="Arial Narrow"/>
        </w:rPr>
        <w:t xml:space="preserve">όσων </w:t>
      </w:r>
      <w:r w:rsidRPr="00FF68EA">
        <w:rPr>
          <w:rFonts w:ascii="Arial Narrow" w:hAnsi="Arial Narrow"/>
        </w:rPr>
        <w:t>συμμετείχαν στη διαδικασία</w:t>
      </w:r>
      <w:r w:rsidR="005E0307" w:rsidRPr="00FF68EA">
        <w:rPr>
          <w:rFonts w:ascii="Arial Narrow" w:hAnsi="Arial Narrow"/>
        </w:rPr>
        <w:t xml:space="preserve"> (σε ποσοστό </w:t>
      </w:r>
      <w:r w:rsidRPr="00FF68EA">
        <w:rPr>
          <w:rFonts w:ascii="Arial Narrow" w:hAnsi="Arial Narrow"/>
          <w:b/>
          <w:bCs/>
        </w:rPr>
        <w:t>85,3%</w:t>
      </w:r>
      <w:r w:rsidR="005E0307" w:rsidRPr="00FF68EA">
        <w:rPr>
          <w:rFonts w:ascii="Arial Narrow" w:hAnsi="Arial Narrow"/>
          <w:b/>
          <w:bCs/>
        </w:rPr>
        <w:t>),</w:t>
      </w:r>
      <w:r w:rsidRPr="00FF68EA">
        <w:rPr>
          <w:rFonts w:ascii="Arial Narrow" w:hAnsi="Arial Narrow"/>
          <w:b/>
          <w:bCs/>
        </w:rPr>
        <w:t xml:space="preserve"> </w:t>
      </w:r>
      <w:r w:rsidRPr="00FF68EA">
        <w:rPr>
          <w:rFonts w:ascii="Arial Narrow" w:hAnsi="Arial Narrow"/>
        </w:rPr>
        <w:t>θεωρ</w:t>
      </w:r>
      <w:r w:rsidR="005E0307" w:rsidRPr="00FF68EA">
        <w:rPr>
          <w:rFonts w:ascii="Arial Narrow" w:hAnsi="Arial Narrow"/>
        </w:rPr>
        <w:t>εί</w:t>
      </w:r>
      <w:r w:rsidRPr="00FF68EA">
        <w:rPr>
          <w:rFonts w:ascii="Arial Narrow" w:hAnsi="Arial Narrow"/>
        </w:rPr>
        <w:t xml:space="preserve"> την υπάρχουσα </w:t>
      </w:r>
      <w:r w:rsidRPr="00FF68EA">
        <w:rPr>
          <w:rFonts w:ascii="Arial Narrow" w:hAnsi="Arial Narrow"/>
          <w:b/>
          <w:bCs/>
        </w:rPr>
        <w:t>υλικοτεχνική υποδομή</w:t>
      </w:r>
      <w:r w:rsidRPr="00FF68EA">
        <w:rPr>
          <w:rFonts w:ascii="Arial Narrow" w:hAnsi="Arial Narrow"/>
        </w:rPr>
        <w:t xml:space="preserve"> ως </w:t>
      </w:r>
      <w:r w:rsidRPr="00FF68EA">
        <w:rPr>
          <w:rFonts w:ascii="Arial Narrow" w:hAnsi="Arial Narrow"/>
          <w:b/>
          <w:bCs/>
        </w:rPr>
        <w:t xml:space="preserve">απαρχαιωμένη </w:t>
      </w:r>
      <w:r w:rsidRPr="00FF68EA">
        <w:rPr>
          <w:rFonts w:ascii="Arial Narrow" w:hAnsi="Arial Narrow"/>
        </w:rPr>
        <w:t>και</w:t>
      </w:r>
      <w:r w:rsidRPr="00FF68EA">
        <w:rPr>
          <w:rFonts w:ascii="Arial Narrow" w:hAnsi="Arial Narrow"/>
          <w:b/>
          <w:bCs/>
        </w:rPr>
        <w:t xml:space="preserve"> </w:t>
      </w:r>
      <w:r w:rsidRPr="00FF68EA">
        <w:rPr>
          <w:rFonts w:ascii="Arial Narrow" w:hAnsi="Arial Narrow"/>
        </w:rPr>
        <w:t xml:space="preserve">το </w:t>
      </w:r>
      <w:r w:rsidRPr="00FF68EA">
        <w:rPr>
          <w:rFonts w:ascii="Arial Narrow" w:hAnsi="Arial Narrow"/>
          <w:b/>
          <w:bCs/>
        </w:rPr>
        <w:t>83,6%</w:t>
      </w:r>
      <w:r w:rsidRPr="00FF68EA">
        <w:rPr>
          <w:rFonts w:ascii="Arial Narrow" w:hAnsi="Arial Narrow"/>
        </w:rPr>
        <w:t xml:space="preserve"> θεωρεί ότι υπάρχει μεγάλο πρόβλημα </w:t>
      </w:r>
      <w:r w:rsidRPr="00FF68EA">
        <w:rPr>
          <w:rFonts w:ascii="Arial Narrow" w:hAnsi="Arial Narrow"/>
          <w:b/>
          <w:bCs/>
        </w:rPr>
        <w:t>υποστελέχωσης</w:t>
      </w:r>
      <w:r w:rsidRPr="00FF68EA">
        <w:rPr>
          <w:rFonts w:ascii="Arial Narrow" w:hAnsi="Arial Narrow"/>
        </w:rPr>
        <w:t xml:space="preserve"> των υπηρεσιών.</w:t>
      </w:r>
    </w:p>
    <w:p w14:paraId="53CED1C8" w14:textId="032D7F9D" w:rsidR="0038616D" w:rsidRPr="00FF68EA" w:rsidRDefault="0038616D" w:rsidP="0038616D">
      <w:pPr>
        <w:jc w:val="both"/>
        <w:rPr>
          <w:rFonts w:ascii="Arial Narrow" w:hAnsi="Arial Narrow"/>
        </w:rPr>
      </w:pPr>
      <w:r w:rsidRPr="00FF68EA">
        <w:rPr>
          <w:rFonts w:ascii="Arial Narrow" w:hAnsi="Arial Narrow"/>
        </w:rPr>
        <w:t xml:space="preserve">Επιπλέον, το </w:t>
      </w:r>
      <w:r w:rsidRPr="00FF68EA">
        <w:rPr>
          <w:rFonts w:ascii="Arial Narrow" w:hAnsi="Arial Narrow"/>
          <w:b/>
          <w:bCs/>
        </w:rPr>
        <w:t>84,7%</w:t>
      </w:r>
      <w:r w:rsidRPr="00FF68EA">
        <w:rPr>
          <w:rFonts w:ascii="Arial Narrow" w:hAnsi="Arial Narrow"/>
        </w:rPr>
        <w:t xml:space="preserve"> των συμμετεχόντων θεωρούν </w:t>
      </w:r>
      <w:r w:rsidRPr="00FF68EA">
        <w:rPr>
          <w:rFonts w:ascii="Arial Narrow" w:hAnsi="Arial Narrow"/>
          <w:b/>
          <w:bCs/>
        </w:rPr>
        <w:t>συχνά</w:t>
      </w:r>
      <w:r w:rsidRPr="00FF68EA">
        <w:rPr>
          <w:rFonts w:ascii="Arial Narrow" w:hAnsi="Arial Narrow"/>
        </w:rPr>
        <w:t xml:space="preserve"> έως… </w:t>
      </w:r>
      <w:r w:rsidRPr="00FF68EA">
        <w:rPr>
          <w:rFonts w:ascii="Arial Narrow" w:hAnsi="Arial Narrow"/>
          <w:b/>
          <w:bCs/>
        </w:rPr>
        <w:t>πολύ συχνά</w:t>
      </w:r>
      <w:r w:rsidRPr="00FF68EA">
        <w:rPr>
          <w:rFonts w:ascii="Arial Narrow" w:hAnsi="Arial Narrow"/>
        </w:rPr>
        <w:t xml:space="preserve"> τα </w:t>
      </w:r>
      <w:r w:rsidRPr="00FF68EA">
        <w:rPr>
          <w:rFonts w:ascii="Arial Narrow" w:hAnsi="Arial Narrow"/>
          <w:b/>
          <w:bCs/>
        </w:rPr>
        <w:t>φαινόμενα αυταρχισμού</w:t>
      </w:r>
      <w:r w:rsidRPr="00FF68EA">
        <w:rPr>
          <w:rFonts w:ascii="Arial Narrow" w:hAnsi="Arial Narrow"/>
        </w:rPr>
        <w:t xml:space="preserve"> και </w:t>
      </w:r>
      <w:r w:rsidRPr="00FF68EA">
        <w:rPr>
          <w:rFonts w:ascii="Arial Narrow" w:hAnsi="Arial Narrow"/>
          <w:b/>
          <w:bCs/>
        </w:rPr>
        <w:t xml:space="preserve">αλαζονείας </w:t>
      </w:r>
      <w:r w:rsidRPr="00FF68EA">
        <w:rPr>
          <w:rFonts w:ascii="Arial Narrow" w:hAnsi="Arial Narrow"/>
        </w:rPr>
        <w:t xml:space="preserve">απ’ την πλευρά της Διοίκησης, ενώ σε ποσοστό </w:t>
      </w:r>
      <w:r w:rsidRPr="00FF68EA">
        <w:rPr>
          <w:rFonts w:ascii="Arial Narrow" w:hAnsi="Arial Narrow"/>
          <w:b/>
          <w:bCs/>
        </w:rPr>
        <w:t>89,9 %</w:t>
      </w:r>
      <w:r w:rsidRPr="00FF68EA">
        <w:rPr>
          <w:rFonts w:ascii="Arial Narrow" w:hAnsi="Arial Narrow"/>
        </w:rPr>
        <w:t xml:space="preserve"> οι συμμετέχοντες θεωρούν ότι το επίπεδο της </w:t>
      </w:r>
      <w:r w:rsidRPr="00FF68EA">
        <w:rPr>
          <w:rFonts w:ascii="Arial Narrow" w:hAnsi="Arial Narrow"/>
          <w:b/>
          <w:bCs/>
        </w:rPr>
        <w:t>διαφάνειας</w:t>
      </w:r>
      <w:r w:rsidRPr="00FF68EA">
        <w:rPr>
          <w:rFonts w:ascii="Arial Narrow" w:hAnsi="Arial Narrow"/>
        </w:rPr>
        <w:t xml:space="preserve"> και </w:t>
      </w:r>
      <w:r w:rsidRPr="00FF68EA">
        <w:rPr>
          <w:rFonts w:ascii="Arial Narrow" w:hAnsi="Arial Narrow"/>
          <w:b/>
          <w:bCs/>
        </w:rPr>
        <w:t>αξιοκρατίας</w:t>
      </w:r>
      <w:r w:rsidRPr="00FF68EA">
        <w:rPr>
          <w:rFonts w:ascii="Arial Narrow" w:hAnsi="Arial Narrow"/>
        </w:rPr>
        <w:t xml:space="preserve"> στη  λειτουργία της ΑΑΔΕ είναι </w:t>
      </w:r>
      <w:r w:rsidRPr="00FF68EA">
        <w:rPr>
          <w:rFonts w:ascii="Arial Narrow" w:hAnsi="Arial Narrow"/>
          <w:b/>
          <w:bCs/>
        </w:rPr>
        <w:t>χαμηλό</w:t>
      </w:r>
      <w:r w:rsidRPr="00FF68EA">
        <w:rPr>
          <w:rFonts w:ascii="Arial Narrow" w:hAnsi="Arial Narrow"/>
        </w:rPr>
        <w:t xml:space="preserve"> ως… </w:t>
      </w:r>
      <w:r w:rsidRPr="00FF68EA">
        <w:rPr>
          <w:rFonts w:ascii="Arial Narrow" w:hAnsi="Arial Narrow"/>
          <w:b/>
          <w:bCs/>
        </w:rPr>
        <w:t>εξαιρετικά χαμηλό</w:t>
      </w:r>
      <w:r w:rsidRPr="00FF68EA">
        <w:rPr>
          <w:rFonts w:ascii="Arial Narrow" w:hAnsi="Arial Narrow"/>
        </w:rPr>
        <w:t>.</w:t>
      </w:r>
    </w:p>
    <w:p w14:paraId="261212F1" w14:textId="0A8C6356" w:rsidR="005E0307" w:rsidRPr="00FF68EA" w:rsidRDefault="0038616D" w:rsidP="0038616D">
      <w:pPr>
        <w:jc w:val="both"/>
        <w:rPr>
          <w:rFonts w:ascii="Arial Narrow" w:hAnsi="Arial Narrow"/>
        </w:rPr>
      </w:pPr>
      <w:r w:rsidRPr="00FF68EA">
        <w:rPr>
          <w:rFonts w:ascii="Arial Narrow" w:hAnsi="Arial Narrow"/>
        </w:rPr>
        <w:t xml:space="preserve">Επίσης ιδιαίτερη σημασία έχει η </w:t>
      </w:r>
      <w:r w:rsidRPr="00FF68EA">
        <w:rPr>
          <w:rFonts w:ascii="Arial Narrow" w:hAnsi="Arial Narrow"/>
          <w:b/>
          <w:bCs/>
        </w:rPr>
        <w:t>διάχυτη αίσθηση</w:t>
      </w:r>
      <w:r w:rsidRPr="00FF68EA">
        <w:rPr>
          <w:rFonts w:ascii="Arial Narrow" w:hAnsi="Arial Narrow"/>
        </w:rPr>
        <w:t xml:space="preserve"> που επικρατεί στους εργαζόμενους της ΑΑΔΕ (</w:t>
      </w:r>
      <w:r w:rsidRPr="00FF68EA">
        <w:rPr>
          <w:rFonts w:ascii="Arial Narrow" w:hAnsi="Arial Narrow"/>
          <w:b/>
          <w:bCs/>
        </w:rPr>
        <w:t>σε ποσοστό 85,7%</w:t>
      </w:r>
      <w:r w:rsidRPr="00FF68EA">
        <w:rPr>
          <w:rFonts w:ascii="Arial Narrow" w:hAnsi="Arial Narrow"/>
        </w:rPr>
        <w:t xml:space="preserve">), σύμφωνα με την οποία </w:t>
      </w:r>
      <w:r w:rsidRPr="00FF68EA">
        <w:rPr>
          <w:rFonts w:ascii="Arial Narrow" w:hAnsi="Arial Narrow"/>
          <w:b/>
          <w:bCs/>
        </w:rPr>
        <w:t>η δημιουργία της Ανεξάρτητης Αρχής</w:t>
      </w:r>
      <w:r w:rsidRPr="00FF68EA">
        <w:rPr>
          <w:rFonts w:ascii="Arial Narrow" w:hAnsi="Arial Narrow"/>
        </w:rPr>
        <w:t xml:space="preserve">, κάθε άλλο παρά περιόρισε τη </w:t>
      </w:r>
      <w:r w:rsidRPr="00FF68EA">
        <w:rPr>
          <w:rFonts w:ascii="Arial Narrow" w:hAnsi="Arial Narrow"/>
          <w:b/>
          <w:bCs/>
        </w:rPr>
        <w:t>δυνατότητα παρέμβασης εξωτερικών παραγόντων</w:t>
      </w:r>
      <w:r w:rsidRPr="00FF68EA">
        <w:rPr>
          <w:rFonts w:ascii="Arial Narrow" w:hAnsi="Arial Narrow"/>
        </w:rPr>
        <w:t xml:space="preserve"> στη </w:t>
      </w:r>
      <w:r w:rsidRPr="00FF68EA">
        <w:rPr>
          <w:rFonts w:ascii="Arial Narrow" w:hAnsi="Arial Narrow"/>
          <w:b/>
          <w:bCs/>
        </w:rPr>
        <w:t>λειτουργία</w:t>
      </w:r>
      <w:r w:rsidRPr="00FF68EA">
        <w:rPr>
          <w:rFonts w:ascii="Arial Narrow" w:hAnsi="Arial Narrow"/>
        </w:rPr>
        <w:t xml:space="preserve"> των </w:t>
      </w:r>
      <w:r w:rsidRPr="00FF68EA">
        <w:rPr>
          <w:rFonts w:ascii="Arial Narrow" w:hAnsi="Arial Narrow"/>
          <w:b/>
          <w:bCs/>
        </w:rPr>
        <w:t>Φορολογικών Υπηρεσιών</w:t>
      </w:r>
      <w:r w:rsidR="005E0307" w:rsidRPr="00FF68EA">
        <w:rPr>
          <w:rFonts w:ascii="Arial Narrow" w:hAnsi="Arial Narrow"/>
        </w:rPr>
        <w:t xml:space="preserve">, γεγονός που έρχεται να αμφισβητήσει εκ των έσω το </w:t>
      </w:r>
      <w:r w:rsidR="00FF68EA" w:rsidRPr="00FF68EA">
        <w:rPr>
          <w:rFonts w:ascii="Arial Narrow" w:hAnsi="Arial Narrow"/>
          <w:b/>
          <w:bCs/>
        </w:rPr>
        <w:t>‘’β</w:t>
      </w:r>
      <w:r w:rsidR="005E0307" w:rsidRPr="00FF68EA">
        <w:rPr>
          <w:rFonts w:ascii="Arial Narrow" w:hAnsi="Arial Narrow"/>
          <w:b/>
          <w:bCs/>
        </w:rPr>
        <w:t>ασικό αφήγημα</w:t>
      </w:r>
      <w:r w:rsidR="00FF68EA" w:rsidRPr="00FF68EA">
        <w:rPr>
          <w:rFonts w:ascii="Arial Narrow" w:hAnsi="Arial Narrow"/>
          <w:b/>
          <w:bCs/>
        </w:rPr>
        <w:t>’’</w:t>
      </w:r>
      <w:r w:rsidR="005E0307" w:rsidRPr="00FF68EA">
        <w:rPr>
          <w:rFonts w:ascii="Arial Narrow" w:hAnsi="Arial Narrow"/>
        </w:rPr>
        <w:t xml:space="preserve"> των υπ</w:t>
      </w:r>
      <w:r w:rsidR="00FF68EA" w:rsidRPr="00FF68EA">
        <w:rPr>
          <w:rFonts w:ascii="Arial Narrow" w:hAnsi="Arial Narrow"/>
        </w:rPr>
        <w:t>ο</w:t>
      </w:r>
      <w:r w:rsidR="005E0307" w:rsidRPr="00FF68EA">
        <w:rPr>
          <w:rFonts w:ascii="Arial Narrow" w:hAnsi="Arial Narrow"/>
        </w:rPr>
        <w:t xml:space="preserve">στηρικτών </w:t>
      </w:r>
      <w:r w:rsidR="00FF68EA" w:rsidRPr="00FF68EA">
        <w:rPr>
          <w:rFonts w:ascii="Arial Narrow" w:hAnsi="Arial Narrow"/>
        </w:rPr>
        <w:t>της ΑΑΔΕ</w:t>
      </w:r>
      <w:r w:rsidR="00EE1D9C">
        <w:rPr>
          <w:rFonts w:ascii="Arial Narrow" w:hAnsi="Arial Narrow"/>
        </w:rPr>
        <w:t>,</w:t>
      </w:r>
      <w:r w:rsidR="00FF68EA" w:rsidRPr="00FF68EA">
        <w:rPr>
          <w:rFonts w:ascii="Arial Narrow" w:hAnsi="Arial Narrow"/>
        </w:rPr>
        <w:t xml:space="preserve"> ως</w:t>
      </w:r>
      <w:r w:rsidR="00EE1D9C">
        <w:rPr>
          <w:rFonts w:ascii="Arial Narrow" w:hAnsi="Arial Narrow"/>
        </w:rPr>
        <w:t xml:space="preserve"> ένα</w:t>
      </w:r>
      <w:r w:rsidR="00FF68EA" w:rsidRPr="00FF68EA">
        <w:rPr>
          <w:rFonts w:ascii="Arial Narrow" w:hAnsi="Arial Narrow"/>
        </w:rPr>
        <w:t xml:space="preserve"> μοντέλο διασφάλισης της ανεξαρτησίας των φορολογικών υπηρεσιών</w:t>
      </w:r>
      <w:r w:rsidR="00027CCE">
        <w:rPr>
          <w:rFonts w:ascii="Arial Narrow" w:hAnsi="Arial Narrow"/>
        </w:rPr>
        <w:t xml:space="preserve"> !!!!.</w:t>
      </w:r>
    </w:p>
    <w:p w14:paraId="7E1B6CEA" w14:textId="5A17D86C" w:rsidR="0038616D" w:rsidRDefault="0038616D" w:rsidP="0038616D">
      <w:pPr>
        <w:jc w:val="both"/>
        <w:rPr>
          <w:rFonts w:ascii="Arial Narrow" w:hAnsi="Arial Narrow"/>
        </w:rPr>
      </w:pPr>
      <w:r w:rsidRPr="00FF68EA">
        <w:rPr>
          <w:rFonts w:ascii="Arial Narrow" w:hAnsi="Arial Narrow"/>
        </w:rPr>
        <w:t xml:space="preserve">Τέλος, το συντριπτικό ποσοστό του </w:t>
      </w:r>
      <w:r w:rsidRPr="00FF68EA">
        <w:rPr>
          <w:rFonts w:ascii="Arial Narrow" w:hAnsi="Arial Narrow"/>
          <w:b/>
          <w:bCs/>
        </w:rPr>
        <w:t xml:space="preserve">86,5% </w:t>
      </w:r>
      <w:r w:rsidRPr="00FF68EA">
        <w:rPr>
          <w:rFonts w:ascii="Arial Narrow" w:hAnsi="Arial Narrow"/>
        </w:rPr>
        <w:t xml:space="preserve">των συμμετεχόντων βαθμολογεί από </w:t>
      </w:r>
      <w:r w:rsidRPr="00FF68EA">
        <w:rPr>
          <w:rFonts w:ascii="Arial Narrow" w:hAnsi="Arial Narrow"/>
          <w:b/>
          <w:bCs/>
        </w:rPr>
        <w:t>αρνητικές</w:t>
      </w:r>
      <w:r w:rsidRPr="00FF68EA">
        <w:rPr>
          <w:rFonts w:ascii="Arial Narrow" w:hAnsi="Arial Narrow"/>
        </w:rPr>
        <w:t xml:space="preserve"> ως </w:t>
      </w:r>
      <w:r w:rsidRPr="00FF68EA">
        <w:rPr>
          <w:rFonts w:ascii="Arial Narrow" w:hAnsi="Arial Narrow"/>
          <w:b/>
          <w:bCs/>
        </w:rPr>
        <w:t>πολύ</w:t>
      </w:r>
      <w:r w:rsidRPr="00FF68EA">
        <w:rPr>
          <w:rFonts w:ascii="Arial Narrow" w:hAnsi="Arial Narrow"/>
        </w:rPr>
        <w:t xml:space="preserve"> </w:t>
      </w:r>
      <w:r w:rsidRPr="00FF68EA">
        <w:rPr>
          <w:rFonts w:ascii="Arial Narrow" w:hAnsi="Arial Narrow"/>
          <w:b/>
          <w:bCs/>
        </w:rPr>
        <w:t>αρνητικές</w:t>
      </w:r>
      <w:r w:rsidRPr="00FF68EA">
        <w:rPr>
          <w:rFonts w:ascii="Arial Narrow" w:hAnsi="Arial Narrow"/>
        </w:rPr>
        <w:t xml:space="preserve"> τις επιδόσεις της Διοίκησης και τα αποτελέσματα των επιλογών της ως προς την </w:t>
      </w:r>
      <w:r w:rsidRPr="00FF68EA">
        <w:rPr>
          <w:rFonts w:ascii="Arial Narrow" w:hAnsi="Arial Narrow"/>
          <w:b/>
          <w:bCs/>
        </w:rPr>
        <w:t>καθημερινή λειτουργία των υπηρεσιών</w:t>
      </w:r>
      <w:r w:rsidRPr="00FF68EA">
        <w:rPr>
          <w:rFonts w:ascii="Arial Narrow" w:hAnsi="Arial Narrow"/>
        </w:rPr>
        <w:t xml:space="preserve">, ενώ σε ποσοστό του </w:t>
      </w:r>
      <w:r w:rsidRPr="00FF68EA">
        <w:rPr>
          <w:rFonts w:ascii="Arial Narrow" w:hAnsi="Arial Narrow"/>
          <w:b/>
          <w:bCs/>
        </w:rPr>
        <w:t>87,7%</w:t>
      </w:r>
      <w:r w:rsidRPr="00FF68EA">
        <w:rPr>
          <w:rFonts w:ascii="Arial Narrow" w:hAnsi="Arial Narrow"/>
        </w:rPr>
        <w:t xml:space="preserve"> θεωρούν ότι η προωθούμενη απ’ τη Διοίκηση της ΑΑΔΕ ‘’αξιολόγηση’’ θα </w:t>
      </w:r>
      <w:r w:rsidRPr="00FF68EA">
        <w:rPr>
          <w:rFonts w:ascii="Arial Narrow" w:hAnsi="Arial Narrow"/>
          <w:b/>
          <w:bCs/>
        </w:rPr>
        <w:t>επιδεινώσει</w:t>
      </w:r>
      <w:r w:rsidRPr="00FF68EA">
        <w:rPr>
          <w:rFonts w:ascii="Arial Narrow" w:hAnsi="Arial Narrow"/>
        </w:rPr>
        <w:t xml:space="preserve"> περαιτέρω το </w:t>
      </w:r>
      <w:r w:rsidRPr="00FF68EA">
        <w:rPr>
          <w:rFonts w:ascii="Arial Narrow" w:hAnsi="Arial Narrow"/>
          <w:b/>
          <w:bCs/>
        </w:rPr>
        <w:t>εργασιακό περιβάλλον</w:t>
      </w:r>
      <w:r w:rsidRPr="00FF68EA">
        <w:rPr>
          <w:rFonts w:ascii="Arial Narrow" w:hAnsi="Arial Narrow"/>
        </w:rPr>
        <w:t>.</w:t>
      </w:r>
    </w:p>
    <w:p w14:paraId="6F3BCF6A" w14:textId="2D70BA5B" w:rsidR="00FF2AA3" w:rsidRPr="00FF68EA" w:rsidRDefault="00FF2AA3" w:rsidP="0038616D">
      <w:pPr>
        <w:jc w:val="both"/>
        <w:rPr>
          <w:rFonts w:ascii="Arial Narrow" w:hAnsi="Arial Narrow"/>
        </w:rPr>
      </w:pPr>
      <w:r w:rsidRPr="00FF68EA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8311DD2" wp14:editId="1FDB86F2">
                <wp:simplePos x="0" y="0"/>
                <wp:positionH relativeFrom="column">
                  <wp:posOffset>195580</wp:posOffset>
                </wp:positionH>
                <wp:positionV relativeFrom="paragraph">
                  <wp:posOffset>790575</wp:posOffset>
                </wp:positionV>
                <wp:extent cx="6520180" cy="849630"/>
                <wp:effectExtent l="0" t="0" r="13970" b="26670"/>
                <wp:wrapTight wrapText="bothSides">
                  <wp:wrapPolygon edited="0">
                    <wp:start x="0" y="0"/>
                    <wp:lineTo x="0" y="21794"/>
                    <wp:lineTo x="21583" y="21794"/>
                    <wp:lineTo x="21583" y="0"/>
                    <wp:lineTo x="0" y="0"/>
                  </wp:wrapPolygon>
                </wp:wrapTight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20180" cy="849630"/>
                          <a:chOff x="0" y="643120"/>
                          <a:chExt cx="6520452" cy="1195733"/>
                        </a:xfrm>
                      </wpg:grpSpPr>
                      <wps:wsp>
                        <wps:cNvPr id="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3120"/>
                            <a:ext cx="3221355" cy="1195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B27D0F" w14:textId="77777777" w:rsidR="0038616D" w:rsidRPr="00FF2AA3" w:rsidRDefault="0038616D" w:rsidP="007D076E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F2AA3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Στοιχεία ερωτηματολογίου:</w:t>
                              </w:r>
                            </w:p>
                            <w:p w14:paraId="737498D7" w14:textId="4BF1C815" w:rsidR="0038616D" w:rsidRPr="00FF2AA3" w:rsidRDefault="0038616D" w:rsidP="007D076E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F2AA3">
                                <w:rPr>
                                  <w:sz w:val="18"/>
                                  <w:szCs w:val="18"/>
                                </w:rPr>
                                <w:t>Πλήθος συμμετοχών: 2.302</w:t>
                              </w:r>
                            </w:p>
                            <w:p w14:paraId="5B185BA0" w14:textId="1595AEAA" w:rsidR="0038616D" w:rsidRPr="00FF2AA3" w:rsidRDefault="0038616D" w:rsidP="007D076E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F2AA3">
                                <w:rPr>
                                  <w:sz w:val="18"/>
                                  <w:szCs w:val="18"/>
                                </w:rPr>
                                <w:t>Διαδικασία απαντήσεων: Ανώνυμα Ερωτηματολόγια</w:t>
                              </w:r>
                            </w:p>
                            <w:p w14:paraId="507FFC24" w14:textId="77777777" w:rsidR="0038616D" w:rsidRPr="00FF2AA3" w:rsidRDefault="0038616D" w:rsidP="007D076E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F2AA3">
                                <w:rPr>
                                  <w:sz w:val="18"/>
                                  <w:szCs w:val="18"/>
                                </w:rPr>
                                <w:t>Φόρμα συμμετοχής: google.docs</w:t>
                              </w:r>
                            </w:p>
                            <w:p w14:paraId="7E6D3F9C" w14:textId="58F8C3F3" w:rsidR="0038616D" w:rsidRPr="00FF2AA3" w:rsidRDefault="0038616D" w:rsidP="007D076E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F2AA3">
                                <w:rPr>
                                  <w:sz w:val="18"/>
                                  <w:szCs w:val="18"/>
                                </w:rPr>
                                <w:t>Διάρκεια: από 30.04.2022 έως 17.7.2022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3057" y="649906"/>
                            <a:ext cx="3287395" cy="1188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4E2390" w14:textId="77B729B8" w:rsidR="007D076E" w:rsidRPr="00FF2AA3" w:rsidRDefault="0038616D" w:rsidP="007D076E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FF2AA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Επισυνάπτονται</w:t>
                              </w:r>
                            </w:p>
                            <w:p w14:paraId="0017D278" w14:textId="77777777" w:rsidR="00F050D3" w:rsidRPr="00FF2AA3" w:rsidRDefault="007D076E" w:rsidP="007D076E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2AA3">
                                <w:rPr>
                                  <w:sz w:val="20"/>
                                  <w:szCs w:val="20"/>
                                </w:rPr>
                                <w:t xml:space="preserve">Οι σχετικοί </w:t>
                              </w:r>
                              <w:r w:rsidRPr="00FF2AA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Αναλυτικοί Πίνακες</w:t>
                              </w:r>
                              <w:r w:rsidRPr="00FF2AA3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910713A" w14:textId="7FDA9876" w:rsidR="0038616D" w:rsidRPr="00FF2AA3" w:rsidRDefault="007D076E" w:rsidP="007D076E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2AA3">
                                <w:rPr>
                                  <w:sz w:val="20"/>
                                  <w:szCs w:val="20"/>
                                </w:rPr>
                                <w:t xml:space="preserve">με τις </w:t>
                              </w:r>
                              <w:r w:rsidR="0038616D" w:rsidRPr="00FF2AA3">
                                <w:rPr>
                                  <w:sz w:val="20"/>
                                  <w:szCs w:val="20"/>
                                </w:rPr>
                                <w:t xml:space="preserve">ερωτήσεις και </w:t>
                              </w:r>
                              <w:r w:rsidRPr="00FF2AA3">
                                <w:rPr>
                                  <w:sz w:val="20"/>
                                  <w:szCs w:val="20"/>
                                </w:rPr>
                                <w:t xml:space="preserve">τις </w:t>
                              </w:r>
                              <w:r w:rsidR="0038616D" w:rsidRPr="00FF2AA3">
                                <w:rPr>
                                  <w:sz w:val="20"/>
                                  <w:szCs w:val="20"/>
                                </w:rPr>
                                <w:t>απαντήσεις των συμμετεχόντων.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11DD2" id="Ομάδα 1" o:spid="_x0000_s1026" style="position:absolute;left:0;text-align:left;margin-left:15.4pt;margin-top:62.25pt;width:513.4pt;height:66.9pt;z-index:251669504" coordorigin=",6431" coordsize="65204,1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7" type="#_x0000_t202" style="position:absolute;top:6431;width:32213;height:1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6DB27D0F" w14:textId="77777777" w:rsidR="0038616D" w:rsidRPr="00FF2AA3" w:rsidRDefault="0038616D" w:rsidP="007D076E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F2AA3">
                          <w:rPr>
                            <w:b/>
                            <w:bCs/>
                            <w:sz w:val="18"/>
                            <w:szCs w:val="18"/>
                          </w:rPr>
                          <w:t>Στοιχεία ερωτηματολογίου:</w:t>
                        </w:r>
                      </w:p>
                      <w:p w14:paraId="737498D7" w14:textId="4BF1C815" w:rsidR="0038616D" w:rsidRPr="00FF2AA3" w:rsidRDefault="0038616D" w:rsidP="007D076E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F2AA3">
                          <w:rPr>
                            <w:sz w:val="18"/>
                            <w:szCs w:val="18"/>
                          </w:rPr>
                          <w:t>Πλήθος συμμετοχών: 2.302</w:t>
                        </w:r>
                      </w:p>
                      <w:p w14:paraId="5B185BA0" w14:textId="1595AEAA" w:rsidR="0038616D" w:rsidRPr="00FF2AA3" w:rsidRDefault="0038616D" w:rsidP="007D076E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F2AA3">
                          <w:rPr>
                            <w:sz w:val="18"/>
                            <w:szCs w:val="18"/>
                          </w:rPr>
                          <w:t>Διαδικασία απαντήσεων: Ανώνυμα Ερωτηματολόγια</w:t>
                        </w:r>
                      </w:p>
                      <w:p w14:paraId="507FFC24" w14:textId="77777777" w:rsidR="0038616D" w:rsidRPr="00FF2AA3" w:rsidRDefault="0038616D" w:rsidP="007D076E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F2AA3">
                          <w:rPr>
                            <w:sz w:val="18"/>
                            <w:szCs w:val="18"/>
                          </w:rPr>
                          <w:t>Φόρμα συμμετοχής: google.docs</w:t>
                        </w:r>
                      </w:p>
                      <w:p w14:paraId="7E6D3F9C" w14:textId="58F8C3F3" w:rsidR="0038616D" w:rsidRPr="00FF2AA3" w:rsidRDefault="0038616D" w:rsidP="007D076E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F2AA3">
                          <w:rPr>
                            <w:sz w:val="18"/>
                            <w:szCs w:val="18"/>
                          </w:rPr>
                          <w:t>Διάρκεια: από 30.04.2022 έως 17.7.2022</w:t>
                        </w:r>
                      </w:p>
                    </w:txbxContent>
                  </v:textbox>
                </v:shape>
                <v:shape id="Πλαίσιο κειμένου 2" o:spid="_x0000_s1028" type="#_x0000_t202" style="position:absolute;left:32330;top:6499;width:32874;height:1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534E2390" w14:textId="77B729B8" w:rsidR="007D076E" w:rsidRPr="00FF2AA3" w:rsidRDefault="0038616D" w:rsidP="007D076E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F2AA3">
                          <w:rPr>
                            <w:b/>
                            <w:bCs/>
                            <w:sz w:val="20"/>
                            <w:szCs w:val="20"/>
                          </w:rPr>
                          <w:t>Επισυνάπτονται</w:t>
                        </w:r>
                      </w:p>
                      <w:p w14:paraId="0017D278" w14:textId="77777777" w:rsidR="00F050D3" w:rsidRPr="00FF2AA3" w:rsidRDefault="007D076E" w:rsidP="007D076E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F2AA3">
                          <w:rPr>
                            <w:sz w:val="20"/>
                            <w:szCs w:val="20"/>
                          </w:rPr>
                          <w:t xml:space="preserve">Οι σχετικοί </w:t>
                        </w:r>
                        <w:r w:rsidRPr="00FF2AA3">
                          <w:rPr>
                            <w:b/>
                            <w:bCs/>
                            <w:sz w:val="20"/>
                            <w:szCs w:val="20"/>
                          </w:rPr>
                          <w:t>Αναλυτικοί Πίνακες</w:t>
                        </w:r>
                        <w:r w:rsidRPr="00FF2AA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910713A" w14:textId="7FDA9876" w:rsidR="0038616D" w:rsidRPr="00FF2AA3" w:rsidRDefault="007D076E" w:rsidP="007D076E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F2AA3">
                          <w:rPr>
                            <w:sz w:val="20"/>
                            <w:szCs w:val="20"/>
                          </w:rPr>
                          <w:t xml:space="preserve">με τις </w:t>
                        </w:r>
                        <w:r w:rsidR="0038616D" w:rsidRPr="00FF2AA3">
                          <w:rPr>
                            <w:sz w:val="20"/>
                            <w:szCs w:val="20"/>
                          </w:rPr>
                          <w:t xml:space="preserve">ερωτήσεις και </w:t>
                        </w:r>
                        <w:r w:rsidRPr="00FF2AA3">
                          <w:rPr>
                            <w:sz w:val="20"/>
                            <w:szCs w:val="20"/>
                          </w:rPr>
                          <w:t xml:space="preserve">τις </w:t>
                        </w:r>
                        <w:r w:rsidR="0038616D" w:rsidRPr="00FF2AA3">
                          <w:rPr>
                            <w:sz w:val="20"/>
                            <w:szCs w:val="20"/>
                          </w:rPr>
                          <w:t>απαντήσεις των συμμετεχόντων.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FF2AA3">
        <w:rPr>
          <w:rFonts w:ascii="Arial Narrow" w:hAnsi="Arial Narrow"/>
        </w:rPr>
        <w:t xml:space="preserve">Η διαδικασία της </w:t>
      </w:r>
      <w:r w:rsidRPr="00FF2AA3">
        <w:rPr>
          <w:rFonts w:ascii="Arial Narrow" w:hAnsi="Arial Narrow"/>
          <w:b/>
          <w:bCs/>
        </w:rPr>
        <w:t>Αντι-Αξιολόγησης</w:t>
      </w:r>
      <w:r w:rsidRPr="00FF2AA3">
        <w:rPr>
          <w:rFonts w:ascii="Arial Narrow" w:hAnsi="Arial Narrow"/>
        </w:rPr>
        <w:t xml:space="preserve">, με τη μεγάλη συμμετοχή των εργαζομένων, αποτυπώνει την κατάσταση των φορολογικών υπηρεσιών και </w:t>
      </w:r>
      <w:r w:rsidRPr="00FF2AA3">
        <w:rPr>
          <w:rFonts w:ascii="Arial Narrow" w:hAnsi="Arial Narrow"/>
          <w:b/>
          <w:bCs/>
        </w:rPr>
        <w:t>καταρρίπτει το αφήγημα της ανεξαρτησίας της φορολογικής διοίκησης</w:t>
      </w:r>
      <w:r w:rsidRPr="00FF2AA3">
        <w:rPr>
          <w:rFonts w:ascii="Arial Narrow" w:hAnsi="Arial Narrow"/>
        </w:rPr>
        <w:t xml:space="preserve">. Ταυτόχρονα αναδεικνύει την ανάγκη το αίτημα για την </w:t>
      </w:r>
      <w:r w:rsidRPr="00FF2AA3">
        <w:rPr>
          <w:rFonts w:ascii="Arial Narrow" w:hAnsi="Arial Narrow"/>
          <w:b/>
          <w:bCs/>
        </w:rPr>
        <w:t>κατάργηση της ΑΑΔΕ</w:t>
      </w:r>
      <w:r w:rsidRPr="00FF2AA3">
        <w:rPr>
          <w:rFonts w:ascii="Arial Narrow" w:hAnsi="Arial Narrow"/>
        </w:rPr>
        <w:t xml:space="preserve"> και τη διασφάλιση του </w:t>
      </w:r>
      <w:r w:rsidRPr="00FF2AA3">
        <w:rPr>
          <w:rFonts w:ascii="Arial Narrow" w:hAnsi="Arial Narrow"/>
          <w:b/>
          <w:bCs/>
        </w:rPr>
        <w:t>δημόσιου χαρακτήρα</w:t>
      </w:r>
      <w:r w:rsidRPr="00FF2AA3">
        <w:rPr>
          <w:rFonts w:ascii="Arial Narrow" w:hAnsi="Arial Narrow"/>
        </w:rPr>
        <w:t xml:space="preserve"> των υπηρεσιών μας να αποτελέσει την αιχμή των διεκδικήσεων των </w:t>
      </w:r>
      <w:r w:rsidR="00AA134A">
        <w:rPr>
          <w:rFonts w:ascii="Arial Narrow" w:hAnsi="Arial Narrow"/>
        </w:rPr>
        <w:t>Σ</w:t>
      </w:r>
      <w:r w:rsidRPr="00FF2AA3">
        <w:rPr>
          <w:rFonts w:ascii="Arial Narrow" w:hAnsi="Arial Narrow"/>
        </w:rPr>
        <w:t xml:space="preserve">ωματείων μας, αλλά και συνολικότερο </w:t>
      </w:r>
      <w:r w:rsidRPr="00D82A55">
        <w:rPr>
          <w:rFonts w:ascii="Arial Narrow" w:hAnsi="Arial Narrow"/>
          <w:b/>
          <w:bCs/>
        </w:rPr>
        <w:t>αίτημα της κοινωνίας</w:t>
      </w:r>
      <w:r w:rsidRPr="00FF2AA3">
        <w:rPr>
          <w:rFonts w:ascii="Arial Narrow" w:hAnsi="Arial Narrow"/>
        </w:rPr>
        <w:t>.</w:t>
      </w:r>
    </w:p>
    <w:p w14:paraId="3E1B2D00" w14:textId="76BD9BC0" w:rsidR="007D076E" w:rsidRPr="00EE0CE6" w:rsidRDefault="007D076E" w:rsidP="007D076E">
      <w:pPr>
        <w:shd w:val="clear" w:color="auto" w:fill="FFFFFF"/>
        <w:tabs>
          <w:tab w:val="left" w:pos="541"/>
          <w:tab w:val="center" w:pos="4890"/>
        </w:tabs>
        <w:spacing w:after="0" w:line="240" w:lineRule="auto"/>
        <w:jc w:val="center"/>
        <w:textAlignment w:val="baseline"/>
        <w:rPr>
          <w:rFonts w:eastAsia="Times New Roman" w:cs="Arial"/>
          <w:b/>
          <w:sz w:val="28"/>
          <w:szCs w:val="28"/>
          <w:lang w:eastAsia="el-GR"/>
        </w:rPr>
      </w:pPr>
      <w:r w:rsidRPr="00EE0CE6">
        <w:rPr>
          <w:rFonts w:eastAsia="Times New Roman" w:cs="Arial"/>
          <w:b/>
          <w:color w:val="FF0000"/>
          <w:sz w:val="28"/>
          <w:szCs w:val="28"/>
          <w:lang w:eastAsia="el-GR"/>
        </w:rPr>
        <w:t>Α</w:t>
      </w:r>
      <w:r w:rsidRPr="00EE0CE6">
        <w:rPr>
          <w:rFonts w:eastAsia="Times New Roman" w:cs="Arial"/>
          <w:sz w:val="28"/>
          <w:szCs w:val="28"/>
          <w:lang w:eastAsia="el-GR"/>
        </w:rPr>
        <w:t>υτόνομη</w:t>
      </w:r>
      <w:r w:rsidRPr="00EE0CE6">
        <w:rPr>
          <w:rFonts w:eastAsia="Times New Roman" w:cs="Arial"/>
          <w:b/>
          <w:sz w:val="28"/>
          <w:szCs w:val="28"/>
          <w:lang w:eastAsia="el-GR"/>
        </w:rPr>
        <w:t xml:space="preserve"> </w:t>
      </w:r>
      <w:r w:rsidRPr="00EE0CE6">
        <w:rPr>
          <w:rFonts w:eastAsia="Times New Roman" w:cs="Arial"/>
          <w:b/>
          <w:color w:val="FF0000"/>
          <w:sz w:val="28"/>
          <w:szCs w:val="28"/>
          <w:lang w:eastAsia="el-GR"/>
        </w:rPr>
        <w:t>Κ</w:t>
      </w:r>
      <w:r w:rsidRPr="00EE0CE6">
        <w:rPr>
          <w:rFonts w:eastAsia="Times New Roman" w:cs="Arial"/>
          <w:sz w:val="28"/>
          <w:szCs w:val="28"/>
          <w:lang w:eastAsia="el-GR"/>
        </w:rPr>
        <w:t xml:space="preserve">ίνηση </w:t>
      </w:r>
      <w:r w:rsidRPr="00EE0CE6">
        <w:rPr>
          <w:rFonts w:eastAsia="Times New Roman" w:cs="Arial"/>
          <w:b/>
          <w:color w:val="FF0000"/>
          <w:sz w:val="28"/>
          <w:szCs w:val="28"/>
          <w:lang w:eastAsia="el-GR"/>
        </w:rPr>
        <w:t>Ε</w:t>
      </w:r>
      <w:r w:rsidRPr="00EE0CE6">
        <w:rPr>
          <w:rFonts w:eastAsia="Times New Roman" w:cs="Arial"/>
          <w:sz w:val="28"/>
          <w:szCs w:val="28"/>
          <w:lang w:eastAsia="el-GR"/>
        </w:rPr>
        <w:t>φοριακών</w:t>
      </w:r>
    </w:p>
    <w:p w14:paraId="339A2235" w14:textId="77777777" w:rsidR="007D076E" w:rsidRPr="00EE0CE6" w:rsidRDefault="007D076E" w:rsidP="007D076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lang w:eastAsia="el-GR"/>
        </w:rPr>
      </w:pPr>
      <w:r w:rsidRPr="00EE0CE6">
        <w:rPr>
          <w:rFonts w:eastAsia="Times New Roman" w:cs="Arial"/>
          <w:u w:val="single"/>
          <w:lang w:eastAsia="el-GR"/>
        </w:rPr>
        <w:t>Τηλ. Επικ.:</w:t>
      </w:r>
      <w:r w:rsidRPr="00EE0CE6">
        <w:rPr>
          <w:rFonts w:eastAsia="Times New Roman" w:cs="Arial"/>
          <w:lang w:eastAsia="el-GR"/>
        </w:rPr>
        <w:t xml:space="preserve"> </w:t>
      </w:r>
      <w:r w:rsidRPr="00EE0CE6">
        <w:rPr>
          <w:rFonts w:eastAsia="Times New Roman" w:cs="Arial"/>
          <w:b/>
          <w:lang w:eastAsia="el-GR"/>
        </w:rPr>
        <w:t>Μέρκος Δημ.</w:t>
      </w:r>
      <w:r w:rsidRPr="00EE0CE6">
        <w:rPr>
          <w:rFonts w:eastAsia="Times New Roman" w:cs="Arial"/>
          <w:lang w:eastAsia="el-GR"/>
        </w:rPr>
        <w:t xml:space="preserve"> (6973 991235), </w:t>
      </w:r>
      <w:r w:rsidRPr="00EE0CE6">
        <w:rPr>
          <w:rFonts w:eastAsia="Times New Roman" w:cs="Arial"/>
          <w:b/>
          <w:lang w:eastAsia="el-GR"/>
        </w:rPr>
        <w:t>Ρόδης Γ.</w:t>
      </w:r>
      <w:r w:rsidRPr="00EE0CE6">
        <w:rPr>
          <w:rFonts w:eastAsia="Times New Roman" w:cs="Arial"/>
          <w:lang w:eastAsia="el-GR"/>
        </w:rPr>
        <w:t xml:space="preserve"> (6985740894), </w:t>
      </w:r>
      <w:r w:rsidRPr="00EE0CE6">
        <w:rPr>
          <w:rFonts w:eastAsia="Times New Roman" w:cs="Arial"/>
          <w:b/>
          <w:lang w:eastAsia="el-GR"/>
        </w:rPr>
        <w:t>Σκλαβάκη Φρ</w:t>
      </w:r>
      <w:r w:rsidRPr="00EE0CE6">
        <w:rPr>
          <w:rFonts w:eastAsia="Times New Roman" w:cs="Arial"/>
          <w:lang w:eastAsia="el-GR"/>
        </w:rPr>
        <w:t>.(6971898089),</w:t>
      </w:r>
    </w:p>
    <w:p w14:paraId="3B1F107D" w14:textId="77777777" w:rsidR="007D076E" w:rsidRPr="00234D15" w:rsidRDefault="007D076E" w:rsidP="007D076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lang w:eastAsia="el-GR"/>
        </w:rPr>
      </w:pPr>
      <w:r w:rsidRPr="00EE0CE6">
        <w:rPr>
          <w:rFonts w:eastAsia="Times New Roman" w:cs="Arial"/>
          <w:b/>
          <w:lang w:eastAsia="el-GR"/>
        </w:rPr>
        <w:t>Σιώζιος Χρ.</w:t>
      </w:r>
      <w:r w:rsidRPr="00EE0CE6">
        <w:rPr>
          <w:rFonts w:eastAsia="Times New Roman" w:cs="Arial"/>
          <w:lang w:eastAsia="el-GR"/>
        </w:rPr>
        <w:t xml:space="preserve">(6972234003), </w:t>
      </w:r>
      <w:r w:rsidRPr="00EE0CE6">
        <w:rPr>
          <w:rFonts w:eastAsia="Times New Roman" w:cs="Arial"/>
          <w:b/>
          <w:lang w:eastAsia="el-GR"/>
        </w:rPr>
        <w:t>Μπίκας Παν</w:t>
      </w:r>
      <w:r w:rsidRPr="00EE0CE6">
        <w:rPr>
          <w:rFonts w:eastAsia="Times New Roman" w:cs="Arial"/>
          <w:lang w:eastAsia="el-GR"/>
        </w:rPr>
        <w:t xml:space="preserve">.(6986060901) </w:t>
      </w:r>
      <w:r w:rsidRPr="00EE0CE6">
        <w:rPr>
          <w:rFonts w:eastAsia="Times New Roman" w:cs="Arial"/>
          <w:b/>
          <w:lang w:eastAsia="el-GR"/>
        </w:rPr>
        <w:t>Στολάκη Μαρ.</w:t>
      </w:r>
      <w:r w:rsidRPr="00EE0CE6">
        <w:rPr>
          <w:rFonts w:eastAsia="Times New Roman" w:cs="Arial"/>
          <w:lang w:eastAsia="el-GR"/>
        </w:rPr>
        <w:t xml:space="preserve"> (6973228577)</w:t>
      </w:r>
      <w:r w:rsidRPr="00234D15">
        <w:rPr>
          <w:rFonts w:eastAsia="Times New Roman" w:cs="Arial"/>
          <w:lang w:eastAsia="el-GR"/>
        </w:rPr>
        <w:t xml:space="preserve"> </w:t>
      </w:r>
      <w:r w:rsidRPr="00234D15">
        <w:rPr>
          <w:rFonts w:eastAsia="Times New Roman" w:cs="Arial"/>
          <w:b/>
          <w:bCs/>
          <w:lang w:eastAsia="el-GR"/>
        </w:rPr>
        <w:t>Λιάπης Δ.</w:t>
      </w:r>
      <w:r>
        <w:rPr>
          <w:rFonts w:eastAsia="Times New Roman" w:cs="Arial"/>
          <w:lang w:eastAsia="el-GR"/>
        </w:rPr>
        <w:t xml:space="preserve"> (6976973156)</w:t>
      </w:r>
    </w:p>
    <w:sectPr w:rsidR="007D076E" w:rsidRPr="00234D15" w:rsidSect="00FF2AA3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99"/>
    <w:rsid w:val="00027CCE"/>
    <w:rsid w:val="00051EDA"/>
    <w:rsid w:val="002511B3"/>
    <w:rsid w:val="00272372"/>
    <w:rsid w:val="002A1BFE"/>
    <w:rsid w:val="0038616D"/>
    <w:rsid w:val="003F6299"/>
    <w:rsid w:val="004E7873"/>
    <w:rsid w:val="005E0307"/>
    <w:rsid w:val="006C7AFA"/>
    <w:rsid w:val="007C5FCF"/>
    <w:rsid w:val="007D076E"/>
    <w:rsid w:val="007D71C9"/>
    <w:rsid w:val="00A23DA4"/>
    <w:rsid w:val="00A30898"/>
    <w:rsid w:val="00A428DB"/>
    <w:rsid w:val="00AA134A"/>
    <w:rsid w:val="00AC73E5"/>
    <w:rsid w:val="00CA3653"/>
    <w:rsid w:val="00D43909"/>
    <w:rsid w:val="00D82A55"/>
    <w:rsid w:val="00EE1D9C"/>
    <w:rsid w:val="00F050D3"/>
    <w:rsid w:val="00FF2AA3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F660"/>
  <w15:chartTrackingRefBased/>
  <w15:docId w15:val="{61F03860-B7DB-4227-A9D9-5AC6DA6F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laptop-1</dc:creator>
  <cp:keywords/>
  <dc:description/>
  <cp:lastModifiedBy>laptop-1</cp:lastModifiedBy>
  <cp:revision>20</cp:revision>
  <dcterms:created xsi:type="dcterms:W3CDTF">2022-07-24T06:43:00Z</dcterms:created>
  <dcterms:modified xsi:type="dcterms:W3CDTF">2022-07-25T08:50:00Z</dcterms:modified>
</cp:coreProperties>
</file>