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D4" w:rsidRDefault="00E37CFE" w:rsidP="008C3665">
      <w:pPr>
        <w:pStyle w:val="1"/>
      </w:pPr>
      <w:r>
        <w:rPr>
          <w:noProof/>
          <w:lang w:eastAsia="el-GR"/>
        </w:rPr>
        <mc:AlternateContent>
          <mc:Choice Requires="wpg">
            <w:drawing>
              <wp:anchor distT="0" distB="0" distL="114300" distR="114300" simplePos="0" relativeHeight="251665408" behindDoc="0" locked="0" layoutInCell="1" allowOverlap="1">
                <wp:simplePos x="0" y="0"/>
                <wp:positionH relativeFrom="column">
                  <wp:posOffset>-144780</wp:posOffset>
                </wp:positionH>
                <wp:positionV relativeFrom="paragraph">
                  <wp:posOffset>173990</wp:posOffset>
                </wp:positionV>
                <wp:extent cx="6832600" cy="782320"/>
                <wp:effectExtent l="38100" t="57150" r="6350" b="17780"/>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2600" cy="782320"/>
                          <a:chOff x="0" y="0"/>
                          <a:chExt cx="6832397" cy="782320"/>
                        </a:xfrm>
                      </wpg:grpSpPr>
                      <wpg:grpSp>
                        <wpg:cNvPr id="6" name="Ομάδα 6"/>
                        <wpg:cNvGrpSpPr>
                          <a:grpSpLocks/>
                        </wpg:cNvGrpSpPr>
                        <wpg:grpSpPr>
                          <a:xfrm>
                            <a:off x="0" y="0"/>
                            <a:ext cx="6832397" cy="782320"/>
                            <a:chOff x="-980237" y="0"/>
                            <a:chExt cx="6832909" cy="917575"/>
                          </a:xfrm>
                        </wpg:grpSpPr>
                        <wps:wsp>
                          <wps:cNvPr id="5" name="Text Box 3"/>
                          <wps:cNvSpPr txBox="1">
                            <a:spLocks noChangeArrowheads="1"/>
                          </wps:cNvSpPr>
                          <wps:spPr bwMode="auto">
                            <a:xfrm flipV="1">
                              <a:off x="-980237" y="548640"/>
                              <a:ext cx="6832909" cy="36893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CD4" w:rsidRPr="008D7460" w:rsidRDefault="00263F35" w:rsidP="00631CD4">
                                <w:pPr>
                                  <w:pStyle w:val="Web"/>
                                  <w:spacing w:before="0" w:beforeAutospacing="0" w:after="200" w:afterAutospacing="0" w:line="276" w:lineRule="auto"/>
                                  <w:jc w:val="center"/>
                                  <w:rPr>
                                    <w:sz w:val="30"/>
                                    <w:szCs w:val="30"/>
                                    <w:u w:val="single"/>
                                  </w:rPr>
                                </w:pPr>
                                <w:r>
                                  <w:rPr>
                                    <w:rFonts w:asciiTheme="minorHAnsi" w:hAnsi="Calibri" w:cstheme="minorBidi"/>
                                    <w:b/>
                                    <w:bCs/>
                                    <w:i/>
                                    <w:iCs/>
                                    <w:sz w:val="30"/>
                                    <w:szCs w:val="30"/>
                                    <w:u w:val="single"/>
                                  </w:rPr>
                                  <w:t>Αυτόνομη Κίνηση Εφοριακών</w:t>
                                </w:r>
                              </w:p>
                            </w:txbxContent>
                          </wps:txbx>
                          <wps:bodyPr rot="0" vert="horz" wrap="square" lIns="0" tIns="0" rIns="0" bIns="0" anchor="ctr" anchorCtr="0" upright="1">
                            <a:noAutofit/>
                          </wps:bodyPr>
                        </wps:wsp>
                        <wps:wsp>
                          <wps:cNvPr id="2" name="Text Box 3"/>
                          <wps:cNvSpPr txBox="1">
                            <a:spLocks noChangeArrowheads="1"/>
                          </wps:cNvSpPr>
                          <wps:spPr bwMode="auto">
                            <a:xfrm>
                              <a:off x="-921715" y="0"/>
                              <a:ext cx="6715531" cy="485140"/>
                            </a:xfrm>
                            <a:prstGeom prst="rect">
                              <a:avLst/>
                            </a:prstGeom>
                            <a:noFill/>
                            <a:ln>
                              <a:noFill/>
                            </a:ln>
                            <a:effectLst>
                              <a:outerShdw blurRad="50800" dist="38100" dir="10800000" algn="r" rotWithShape="0">
                                <a:prstClr val="black">
                                  <a:alpha val="40000"/>
                                </a:prstClr>
                              </a:outerShdw>
                            </a:effectLst>
                            <a:extLst/>
                          </wps:spPr>
                          <wps:txbx>
                            <w:txbxContent>
                              <w:p w:rsidR="00631CD4" w:rsidRPr="00631CD4" w:rsidRDefault="00015D00" w:rsidP="00631CD4">
                                <w:pPr>
                                  <w:pStyle w:val="Web"/>
                                  <w:spacing w:before="0" w:beforeAutospacing="0" w:after="200" w:afterAutospacing="0" w:line="276" w:lineRule="auto"/>
                                  <w:jc w:val="center"/>
                                  <w:rPr>
                                    <w:sz w:val="36"/>
                                    <w:szCs w:val="36"/>
                                  </w:rPr>
                                </w:pPr>
                                <w:r>
                                  <w:rPr>
                                    <w:rFonts w:ascii="Calibri" w:eastAsia="Calibri" w:hAnsi="Calibri" w:cs="Calibri"/>
                                    <w:b/>
                                    <w:bCs/>
                                    <w:sz w:val="60"/>
                                    <w:szCs w:val="60"/>
                                  </w:rPr>
                                  <w:t xml:space="preserve"> </w:t>
                                </w:r>
                                <w:r w:rsidR="00631CD4" w:rsidRPr="00BF6490">
                                  <w:rPr>
                                    <w:rFonts w:ascii="Calibri" w:eastAsia="Calibri" w:hAnsi="Calibri" w:cs="Calibri"/>
                                    <w:b/>
                                    <w:bCs/>
                                    <w:sz w:val="60"/>
                                    <w:szCs w:val="60"/>
                                  </w:rPr>
                                  <w:t>ΑΣΚΙ-ΑΚΕ</w:t>
                                </w:r>
                                <w:r w:rsidR="00631CD4">
                                  <w:rPr>
                                    <w:rFonts w:ascii="Calibri" w:eastAsia="Calibri" w:hAnsi="Calibri" w:cs="Calibri"/>
                                    <w:b/>
                                    <w:bCs/>
                                    <w:sz w:val="72"/>
                                    <w:szCs w:val="72"/>
                                  </w:rPr>
                                  <w:t xml:space="preserve"> </w:t>
                                </w:r>
                              </w:p>
                            </w:txbxContent>
                          </wps:txbx>
                          <wps:bodyPr rot="0" vert="horz" wrap="square" lIns="0" tIns="0" rIns="0" bIns="0" anchor="ctr" anchorCtr="0" upright="1">
                            <a:noAutofit/>
                          </wps:bodyPr>
                        </wps:wsp>
                      </wpg:grpSp>
                      <wps:wsp>
                        <wps:cNvPr id="1" name="Αστέρι 5 ακτινών 1"/>
                        <wps:cNvSpPr>
                          <a:spLocks/>
                        </wps:cNvSpPr>
                        <wps:spPr>
                          <a:xfrm>
                            <a:off x="2172614" y="21946"/>
                            <a:ext cx="453390" cy="379730"/>
                          </a:xfrm>
                          <a:prstGeom prst="star5">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11.4pt;margin-top:13.7pt;width:538pt;height:61.6pt;z-index:251665408" coordsize="68323,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8bEQUAABkOAAAOAAAAZHJzL2Uyb0RvYy54bWzMV8tu5EQU3SPxDyXvO+1nd9uKM8pjMkIK&#10;QzQJZF1tlx+K7TJV1XEHxALBGokv4AdgMRKbQcwvdH6JW1V2udNJYDRoBrLolOtx6z7OPffW/rN1&#10;XaEbwnhJm9hy9mwLkSahadnksfXl5elkYSEucJPiijYktm4Jt54dfPrJftdGxKUFrVLCEAhpeNS1&#10;sVUI0UbTKU8KUmO+R1vSwGJGWY0FfLJ8mjLcgfS6mrq2PZt2lKUtownhHGZP9KJ1oORnGUnEF1nG&#10;iUBVbIFuQv0y9buUv9ODfRzlDLdFmfRq4PfQosZlA5caUSdYYLRi5QNRdZkwymkm9hJaT2mWlQlR&#10;NoA1jr1jzQtGV62yJY+6vDVuAtfu+Om9xSYvb84ZKtPY8i3U4BpCtPll8+fm183vm9fIl/7p2jyC&#10;bS9Ye9GeM20kDM9ocs1hebq7Lr/zcfM6Y7U8BLaitXL8rXE8WQuUwORs4bkzG+KTwNp84XpuH5mk&#10;gPA9OJYUz7cOeuF89+AUR/papZxRxmhmjOptnz1i++wj2v6ICTgytk/Che16YOTouPseCO1QeyB0&#10;5sE8kIo/6QFIMz4iif87JF0UuCUKoFxCpPdmMHjzUsb3iK6Rp32pNkkQIbGGaeALlTNcYwk19LjA&#10;TU4OGaNdQXAK2jnKmK41R2XoeMSlkGX3OU0BsHglqBIkY46yqmy/GkT3oNv2YOAvZn4Pr238GSd6&#10;s0Xo3XcijlrGxQtCayQHscWAWNSV+OaMC+3vYYsEe0NPy6qCeRxVzb0JCIyegbvhqFyTWiiu+DZ0&#10;XN8+csPJ6Wwxn/infjAJ5/ZiYjvhUTiz/dA/Of1O3uv4UVGmKWnOyoYMvOX47xbNnkE14yjmQl1s&#10;hYEb6HDQqkyl+lI3zvLlccXQDZYEqv56ePHtbXUpgMarso6thdmEIxnE502q/CBwWenx9L76Cqzg&#10;g+G/8gokro6yjrdYL9cgRU4uaXoLwWcUwgCMAbUHBgVl31ioAx6PLf71CjNioeqzBgAkSX8YsGGw&#10;HAa4SeBobCWCWUh/HAtdHlYtK/MCZGuQNvQQYJaVKtijHor/VE5p7T54crn/ZXJJRJiUcp25A6k+&#10;kpLJJpgPPEdTkr8IHJ1uhpI+SDapWt8nFF0BGi+KtEPLasVe4TS2AhtwaaG0lNnrLRz9AZF25AL8&#10;QfirHFoYwAFA66oUhSI3CSBptUxukwfLCifXOv2rtsA6OXwlZaQC2K0QbZTR+N7WU1OAPPIQ7aom&#10;K/YbwfZ/BP1YYT9SAgCu+j7l57sf7n7c/Hb3/eYNCtDm9eYP+HyzeXv30+YtMq6DujT0LX2hGRxu&#10;VkbvD32DgTmA3J050BsBzF0n9FVXoClbNi5+4HkhYEf2Ld48nHuqsDyNdGiFmWbZJwrHPVZVXTAZ&#10;YZfragisPHLvDnS4uK2IBGzVvCIZgAiUdDWty5Z6FJZe98W3wCnRCA62EGyuVqhVwqTUDMqCkdsL&#10;eChXJ0G/Vx4jCvXmoE4pc4W+XSqkD5rd6kbaCHOwLhvKHrOmEsPhTO8fckq745EU4m1yWkJSn2Eu&#10;zjGDph/C+E/FJHR84LK+oPjB3IUPXVT6FV1Y+pVmVR9TKJuAWLhNDeV+UQ3DjNH6Ct4vh7KEwdLf&#10;VCN4ASXk8FBtg5dDi8VZc9EmQ3WS9HS5vsKs7RsUAdzykg79GY524Kb3Sv++Q11TKQ7vDwWF/q0k&#10;Hzjb38rf44vu4C8AAAD//wMAUEsDBBQABgAIAAAAIQBKmr8p4gAAAAsBAAAPAAAAZHJzL2Rvd25y&#10;ZXYueG1sTI/BasMwEETvhf6D2EJviWSlTotrOYTQ9hQKTQqlt421sU0syViK7fx9lVNz22GHmTf5&#10;ajItG6j3jbMKkrkARrZ0urGVgu/9++wFmA9oNbbOkoILeVgV93c5ZtqN9ouGXahYDLE+QwV1CF3G&#10;uS9rMujnriMbf0fXGwxR9hXXPY4x3LRcCrHkBhsbG2rsaFNTedqdjYKPEcf1Inkbtqfj5vK7Tz9/&#10;tgkp9fgwrV+BBZrCvxmu+BEdish0cGerPWsVzKSM6EGBfH4CdjWIdCGBHeKViiXwIue3G4o/AAAA&#10;//8DAFBLAQItABQABgAIAAAAIQC2gziS/gAAAOEBAAATAAAAAAAAAAAAAAAAAAAAAABbQ29udGVu&#10;dF9UeXBlc10ueG1sUEsBAi0AFAAGAAgAAAAhADj9If/WAAAAlAEAAAsAAAAAAAAAAAAAAAAALwEA&#10;AF9yZWxzLy5yZWxzUEsBAi0AFAAGAAgAAAAhAKNEzxsRBQAAGQ4AAA4AAAAAAAAAAAAAAAAALgIA&#10;AGRycy9lMm9Eb2MueG1sUEsBAi0AFAAGAAgAAAAhAEqavyniAAAACwEAAA8AAAAAAAAAAAAAAAAA&#10;awcAAGRycy9kb3ducmV2LnhtbFBLBQYAAAAABAAEAPMAAAB6CAAAAAA=&#10;">
                <v:group id="Ομάδα 6" o:spid="_x0000_s1027" style="position:absolute;width:68323;height:7823" coordorigin="-9802" coordsize="68329,9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3" o:spid="_x0000_s1028" type="#_x0000_t202" style="position:absolute;left:-9802;top:5486;width:68328;height:368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Ga8EA&#10;AADaAAAADwAAAGRycy9kb3ducmV2LnhtbESP0YrCMBRE3xf8h3AFXxZNFVekGkUWBR8WXKsfcGmu&#10;TWlzU5psrX+/EQQfh5k5w6y3va1FR60vHSuYThIQxLnTJRcKrpfDeAnCB2SNtWNS8CAP283gY42p&#10;dnc+U5eFQkQI+xQVmBCaVEqfG7LoJ64hjt7NtRZDlG0hdYv3CLe1nCXJQlosOS4YbOjbUF5lf1bB&#10;7XeO8666lk7uc/1ZneqfzEyVGg373QpEoD68w6/2USv4gueVe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BmvBAAAA2gAAAA8AAAAAAAAAAAAAAAAAmAIAAGRycy9kb3du&#10;cmV2LnhtbFBLBQYAAAAABAAEAPUAAACGAwAAAAA=&#10;" filled="f" stroked="f">
                    <v:textbox inset="0,0,0,0">
                      <w:txbxContent>
                        <w:p w:rsidR="00631CD4" w:rsidRPr="008D7460" w:rsidRDefault="00263F35" w:rsidP="00631CD4">
                          <w:pPr>
                            <w:pStyle w:val="Web"/>
                            <w:spacing w:before="0" w:beforeAutospacing="0" w:after="200" w:afterAutospacing="0" w:line="276" w:lineRule="auto"/>
                            <w:jc w:val="center"/>
                            <w:rPr>
                              <w:sz w:val="30"/>
                              <w:szCs w:val="30"/>
                              <w:u w:val="single"/>
                            </w:rPr>
                          </w:pPr>
                          <w:r>
                            <w:rPr>
                              <w:rFonts w:asciiTheme="minorHAnsi" w:hAnsi="Calibri" w:cstheme="minorBidi"/>
                              <w:b/>
                              <w:bCs/>
                              <w:i/>
                              <w:iCs/>
                              <w:sz w:val="30"/>
                              <w:szCs w:val="30"/>
                              <w:u w:val="single"/>
                            </w:rPr>
                            <w:t>Αυτόνομη Κίνηση Εφοριακών</w:t>
                          </w:r>
                        </w:p>
                      </w:txbxContent>
                    </v:textbox>
                  </v:shape>
                  <v:shape id="Text Box 3" o:spid="_x0000_s1029" type="#_x0000_t202" style="position:absolute;left:-9217;width:67155;height:4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Bg2sIA&#10;AADaAAAADwAAAGRycy9kb3ducmV2LnhtbESPQWvCQBSE7wX/w/IEb3WjlFKimxC0Qi+WVgWvj+xL&#10;djH7NmS3Gv+9Wyj0OMzMN8y6HF0nrjQE61nBYp6BIK69ttwqOB13z28gQkTW2HkmBXcKUBaTpzXm&#10;2t/4m66H2IoE4ZCjAhNjn0sZakMOw9z3xMlr/OAwJjm0Ug94S3DXyWWWvUqHltOCwZ42hurL4ccp&#10;yL7edbWwn+15Z7Gp9i9yuzGNUrPpWK1ARBrjf/iv/aEVLOH3Sr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GDawgAAANoAAAAPAAAAAAAAAAAAAAAAAJgCAABkcnMvZG93&#10;bnJldi54bWxQSwUGAAAAAAQABAD1AAAAhwMAAAAA&#10;" filled="f" stroked="f">
                    <v:shadow on="t" color="black" opacity="26214f" origin=".5" offset="-3pt,0"/>
                    <v:textbox inset="0,0,0,0">
                      <w:txbxContent>
                        <w:p w:rsidR="00631CD4" w:rsidRPr="00631CD4" w:rsidRDefault="00015D00" w:rsidP="00631CD4">
                          <w:pPr>
                            <w:pStyle w:val="Web"/>
                            <w:spacing w:before="0" w:beforeAutospacing="0" w:after="200" w:afterAutospacing="0" w:line="276" w:lineRule="auto"/>
                            <w:jc w:val="center"/>
                            <w:rPr>
                              <w:sz w:val="36"/>
                              <w:szCs w:val="36"/>
                            </w:rPr>
                          </w:pPr>
                          <w:r>
                            <w:rPr>
                              <w:rFonts w:ascii="Calibri" w:eastAsia="Calibri" w:hAnsi="Calibri" w:cs="Calibri"/>
                              <w:b/>
                              <w:bCs/>
                              <w:sz w:val="60"/>
                              <w:szCs w:val="60"/>
                            </w:rPr>
                            <w:t xml:space="preserve"> </w:t>
                          </w:r>
                          <w:r w:rsidR="00631CD4" w:rsidRPr="00BF6490">
                            <w:rPr>
                              <w:rFonts w:ascii="Calibri" w:eastAsia="Calibri" w:hAnsi="Calibri" w:cs="Calibri"/>
                              <w:b/>
                              <w:bCs/>
                              <w:sz w:val="60"/>
                              <w:szCs w:val="60"/>
                            </w:rPr>
                            <w:t>ΑΣΚΙ-ΑΚΕ</w:t>
                          </w:r>
                          <w:r w:rsidR="00631CD4">
                            <w:rPr>
                              <w:rFonts w:ascii="Calibri" w:eastAsia="Calibri" w:hAnsi="Calibri" w:cs="Calibri"/>
                              <w:b/>
                              <w:bCs/>
                              <w:sz w:val="72"/>
                              <w:szCs w:val="72"/>
                            </w:rPr>
                            <w:t xml:space="preserve"> </w:t>
                          </w:r>
                        </w:p>
                      </w:txbxContent>
                    </v:textbox>
                  </v:shape>
                </v:group>
                <v:shape id="Αστέρι 5 ακτινών 1" o:spid="_x0000_s1030" style="position:absolute;left:21726;top:219;width:4534;height:3797;visibility:visible;mso-wrap-style:square;v-text-anchor:middle" coordsize="453390,37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LHrsA&#10;AADaAAAADwAAAGRycy9kb3ducmV2LnhtbERPvQrCMBDeBd8hnOBmUx2kVKOIIAgOonZwPJuzLTaX&#10;2kStb28Ewen4+H5vvuxMLZ7UusqygnEUgyDOra64UJCdNqMEhPPIGmvLpOBNDpaLfm+OqbYvPtDz&#10;6AsRQtilqKD0vkmldHlJBl1kG+LAXW1r0AfYFlK3+ArhppaTOJ5KgxWHhhIbWpeU344Po8DSXZ53&#10;e3RJNk2u42Z1o/iSKTUcdKsZCE+d/4t/7q0O8+H7yvfK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MnCx67AAAA2gAAAA8AAAAAAAAAAAAAAAAAmAIAAGRycy9kb3ducmV2Lnht&#10;bFBLBQYAAAAABAAEAPUAAACAAwAAAAA=&#10;" path="m,145044r173181,1l226695,r53514,145045l453390,145044,313283,234685r53517,145044l226695,290086,86590,379729,140107,234685,,145044xe" fillcolor="white [3212]" strokecolor="black [1600]" strokeweight="2pt">
                  <v:path arrowok="t" o:connecttype="custom" o:connectlocs="0,145044;173181,145045;226695,0;280209,145045;453390,145044;313283,234685;366800,379729;226695,290086;86590,379729;140107,234685;0,145044" o:connectangles="0,0,0,0,0,0,0,0,0,0,0"/>
                </v:shape>
              </v:group>
            </w:pict>
          </mc:Fallback>
        </mc:AlternateContent>
      </w:r>
    </w:p>
    <w:p w:rsidR="00631CD4" w:rsidRDefault="00631CD4" w:rsidP="008D4811">
      <w:pPr>
        <w:jc w:val="center"/>
        <w:rPr>
          <w:b/>
          <w:sz w:val="28"/>
          <w:szCs w:val="28"/>
        </w:rPr>
      </w:pPr>
    </w:p>
    <w:p w:rsidR="00BF6490" w:rsidRDefault="00E37CFE" w:rsidP="008D4811">
      <w:pPr>
        <w:jc w:val="center"/>
        <w:rPr>
          <w:b/>
          <w:sz w:val="28"/>
          <w:szCs w:val="28"/>
        </w:rPr>
      </w:pPr>
      <w:r>
        <w:rPr>
          <w:b/>
          <w:noProof/>
          <w:sz w:val="28"/>
          <w:szCs w:val="28"/>
          <w:lang w:eastAsia="el-GR"/>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36195</wp:posOffset>
                </wp:positionV>
                <wp:extent cx="6618605" cy="798195"/>
                <wp:effectExtent l="0" t="0" r="10795" b="2095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798195"/>
                        </a:xfrm>
                        <a:prstGeom prst="rect">
                          <a:avLst/>
                        </a:prstGeom>
                        <a:solidFill>
                          <a:schemeClr val="tx1">
                            <a:lumMod val="75000"/>
                            <a:lumOff val="25000"/>
                          </a:schemeClr>
                        </a:solidFill>
                        <a:ln w="9525">
                          <a:solidFill>
                            <a:srgbClr val="000000"/>
                          </a:solidFill>
                          <a:miter lim="800000"/>
                          <a:headEnd/>
                          <a:tailEnd/>
                        </a:ln>
                      </wps:spPr>
                      <wps:txbx>
                        <w:txbxContent>
                          <w:p w:rsidR="00F17DB8" w:rsidRPr="007250A8" w:rsidRDefault="00F17DB8" w:rsidP="00F17DB8">
                            <w:pPr>
                              <w:spacing w:line="240" w:lineRule="auto"/>
                              <w:jc w:val="center"/>
                              <w:rPr>
                                <w:b/>
                                <w:color w:val="FFFFFF" w:themeColor="background1"/>
                                <w:sz w:val="44"/>
                                <w:szCs w:val="44"/>
                              </w:rPr>
                            </w:pPr>
                            <w:r w:rsidRPr="007250A8">
                              <w:rPr>
                                <w:b/>
                                <w:color w:val="FFFFFF" w:themeColor="background1"/>
                                <w:sz w:val="44"/>
                                <w:szCs w:val="44"/>
                              </w:rPr>
                              <w:t>ΕΝΗΜΕΡΩΤΙΚΟ ΣΗΜΕΙΩΜΑ</w:t>
                            </w:r>
                          </w:p>
                          <w:p w:rsidR="00F17DB8" w:rsidRDefault="00F17DB8" w:rsidP="00F17DB8">
                            <w:pPr>
                              <w:spacing w:line="240" w:lineRule="auto"/>
                              <w:jc w:val="center"/>
                              <w:rPr>
                                <w:b/>
                                <w:color w:val="FFFFFF" w:themeColor="background1"/>
                                <w:sz w:val="32"/>
                                <w:szCs w:val="32"/>
                              </w:rPr>
                            </w:pPr>
                            <w:r>
                              <w:rPr>
                                <w:b/>
                                <w:color w:val="FFFFFF" w:themeColor="background1"/>
                                <w:sz w:val="32"/>
                                <w:szCs w:val="32"/>
                              </w:rPr>
                              <w:t>Για τη Συνεδρίαση του Γενικού Συμβουλίου της ΠΟΕ ΔΟΥ</w:t>
                            </w:r>
                          </w:p>
                          <w:p w:rsidR="00F17DB8" w:rsidRPr="00F17DB8" w:rsidRDefault="00F17DB8" w:rsidP="00F17DB8">
                            <w:pPr>
                              <w:jc w:val="center"/>
                              <w:rPr>
                                <w:b/>
                                <w:color w:val="FFFFFF" w:themeColor="background1"/>
                                <w:sz w:val="32"/>
                                <w:szCs w:val="32"/>
                              </w:rPr>
                            </w:pPr>
                          </w:p>
                          <w:p w:rsidR="00190AB6" w:rsidRPr="00F17DB8" w:rsidRDefault="00190AB6" w:rsidP="00F72846">
                            <w:pPr>
                              <w:spacing w:line="240" w:lineRule="auto"/>
                              <w:jc w:val="cente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31" type="#_x0000_t202" style="position:absolute;left:0;text-align:left;margin-left:-10.95pt;margin-top:2.85pt;width:521.15pt;height: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jqcAIAAJ4EAAAOAAAAZHJzL2Uyb0RvYy54bWysVM1u1DAQviPxDpbvNNml+xdttiotRUjl&#10;Ryo8gNdxNha2J9jeTcq14j14AYQ4cOBPfYP0lRg722ULN8Qlmh/PNzPfzGR+1GpFNsI6CSang4OU&#10;EmE4FNKscvr61dmDKSXOM1MwBUbk9FI4erS4f2/e1JkYQgWqEJYgiHFZU+e08r7OksTxSmjmDqAW&#10;Bp0lWM08qnaVFJY1iK5VMkzTcdKALWoLXDiH1tPeSRcRvywF9y/K0glPVE6xNh+/Nn6X4Zss5ixb&#10;WVZXkm/LYP9QhWbSYNId1CnzjKyt/AtKS27BQekPOOgEylJyEXvAbgbpH91cVKwWsRckx9U7mtz/&#10;g+XPNy8tkUVOH6YTSgzTOKTuQ/e9+9x9urnqvnbXpPvWfUHhR/ex+9ld37wnw0BbU7sMoy9qjPft&#10;I2hx/JECV58Df+OIgZOKmZU4thaaSrACyx6EyGQvtMdxAWTZPIMCs7O1hwjUllYHTpElgug4vsvd&#10;yETrCUfjeDyYjtMRJRx9k9l0MBvFFCy7ja6t808EaBKEnFpciYjONufOh2pYdvskJHOgZHEmlYpK&#10;WENxoizZMFwg3/YdqrXGUnvbZJSm2zVCMy5bbx7emhE+LnNAicnuJFCGNDmdjYajnro7ye1quUuN&#10;SbZ5AuD+My09XpCSOqfT3SOWBcIfmyLut2dS9TIGK7OdQCC9p9+3yzbuwG6wSygucSQW+oPBA0eh&#10;AvuOkgaPJafu7ZpZQYl6anCss8HhYbiuqByOJkNU7L5nue9hhiMU0klJL574eJGBcQPHOP5SxsmE&#10;Pekr2ZaMRxA53B5suLJ9Pb76/VtZ/AIAAP//AwBQSwMEFAAGAAgAAAAhAGIGz8PgAAAACgEAAA8A&#10;AABkcnMvZG93bnJldi54bWxMj8FOwzAQRO9I/IO1SNxaO2mhEOJUgISEQBWi8AGuvYmj2usodtvw&#10;97gnuM1qRjNv6/XkHTviGPtAEoq5AIakg+mpk/D99TK7AxaTIqNcIJTwgxHWzeVFrSoTTvSJx23q&#10;WC6hWCkJNqWh4jxqi17FeRiQsteG0auUz7HjZlSnXO4dL4W45V71lBesGvDZot5vD15CtxAbvV9N&#10;9k1sWvf+VHy86raV8vpqenwAlnBKf2E442d0aDLTLhzIROYkzMriPkcl3KyAnX1RiiWwXVaLYgm8&#10;qfn/F5pfAAAA//8DAFBLAQItABQABgAIAAAAIQC2gziS/gAAAOEBAAATAAAAAAAAAAAAAAAAAAAA&#10;AABbQ29udGVudF9UeXBlc10ueG1sUEsBAi0AFAAGAAgAAAAhADj9If/WAAAAlAEAAAsAAAAAAAAA&#10;AAAAAAAALwEAAF9yZWxzLy5yZWxzUEsBAi0AFAAGAAgAAAAhAG8FiOpwAgAAngQAAA4AAAAAAAAA&#10;AAAAAAAALgIAAGRycy9lMm9Eb2MueG1sUEsBAi0AFAAGAAgAAAAhAGIGz8PgAAAACgEAAA8AAAAA&#10;AAAAAAAAAAAAygQAAGRycy9kb3ducmV2LnhtbFBLBQYAAAAABAAEAPMAAADXBQAAAAA=&#10;" fillcolor="#404040 [2429]">
                <v:textbox>
                  <w:txbxContent>
                    <w:p w:rsidR="00F17DB8" w:rsidRPr="007250A8" w:rsidRDefault="00F17DB8" w:rsidP="00F17DB8">
                      <w:pPr>
                        <w:spacing w:line="240" w:lineRule="auto"/>
                        <w:jc w:val="center"/>
                        <w:rPr>
                          <w:b/>
                          <w:color w:val="FFFFFF" w:themeColor="background1"/>
                          <w:sz w:val="44"/>
                          <w:szCs w:val="44"/>
                        </w:rPr>
                      </w:pPr>
                      <w:r w:rsidRPr="007250A8">
                        <w:rPr>
                          <w:b/>
                          <w:color w:val="FFFFFF" w:themeColor="background1"/>
                          <w:sz w:val="44"/>
                          <w:szCs w:val="44"/>
                        </w:rPr>
                        <w:t>ΕΝΗΜΕΡΩΤΙΚΟ ΣΗΜΕΙΩΜΑ</w:t>
                      </w:r>
                    </w:p>
                    <w:p w:rsidR="00F17DB8" w:rsidRDefault="00F17DB8" w:rsidP="00F17DB8">
                      <w:pPr>
                        <w:spacing w:line="240" w:lineRule="auto"/>
                        <w:jc w:val="center"/>
                        <w:rPr>
                          <w:b/>
                          <w:color w:val="FFFFFF" w:themeColor="background1"/>
                          <w:sz w:val="32"/>
                          <w:szCs w:val="32"/>
                        </w:rPr>
                      </w:pPr>
                      <w:r>
                        <w:rPr>
                          <w:b/>
                          <w:color w:val="FFFFFF" w:themeColor="background1"/>
                          <w:sz w:val="32"/>
                          <w:szCs w:val="32"/>
                        </w:rPr>
                        <w:t>Για τη Συνεδρίαση του Γενικού Συμβουλίου της ΠΟΕ ΔΟΥ</w:t>
                      </w:r>
                    </w:p>
                    <w:p w:rsidR="00F17DB8" w:rsidRPr="00F17DB8" w:rsidRDefault="00F17DB8" w:rsidP="00F17DB8">
                      <w:pPr>
                        <w:jc w:val="center"/>
                        <w:rPr>
                          <w:b/>
                          <w:color w:val="FFFFFF" w:themeColor="background1"/>
                          <w:sz w:val="32"/>
                          <w:szCs w:val="32"/>
                        </w:rPr>
                      </w:pPr>
                    </w:p>
                    <w:p w:rsidR="00190AB6" w:rsidRPr="00F17DB8" w:rsidRDefault="00190AB6" w:rsidP="00F72846">
                      <w:pPr>
                        <w:spacing w:line="240" w:lineRule="auto"/>
                        <w:jc w:val="center"/>
                        <w:rPr>
                          <w:b/>
                          <w:color w:val="FFFFFF" w:themeColor="background1"/>
                          <w:sz w:val="36"/>
                          <w:szCs w:val="36"/>
                        </w:rPr>
                      </w:pPr>
                    </w:p>
                  </w:txbxContent>
                </v:textbox>
              </v:shape>
            </w:pict>
          </mc:Fallback>
        </mc:AlternateContent>
      </w:r>
    </w:p>
    <w:p w:rsidR="00BF6490" w:rsidRPr="00015D00" w:rsidRDefault="00015D00" w:rsidP="00015D00">
      <w:pPr>
        <w:tabs>
          <w:tab w:val="left" w:pos="3318"/>
        </w:tabs>
        <w:rPr>
          <w:b/>
          <w:sz w:val="4"/>
          <w:szCs w:val="4"/>
        </w:rPr>
      </w:pPr>
      <w:r>
        <w:rPr>
          <w:b/>
          <w:sz w:val="16"/>
          <w:szCs w:val="16"/>
        </w:rPr>
        <w:tab/>
      </w:r>
    </w:p>
    <w:p w:rsidR="00D37299" w:rsidRPr="00D37299" w:rsidRDefault="00D37299" w:rsidP="00AC6AFE">
      <w:pPr>
        <w:spacing w:line="240" w:lineRule="auto"/>
        <w:ind w:right="-284" w:firstLine="284"/>
        <w:jc w:val="both"/>
        <w:rPr>
          <w:sz w:val="12"/>
          <w:szCs w:val="12"/>
        </w:rPr>
      </w:pPr>
    </w:p>
    <w:p w:rsidR="00F17DB8" w:rsidRPr="00F17DB8" w:rsidRDefault="00F17DB8" w:rsidP="00F17DB8">
      <w:pPr>
        <w:jc w:val="both"/>
        <w:rPr>
          <w:sz w:val="8"/>
          <w:szCs w:val="8"/>
        </w:rPr>
      </w:pPr>
    </w:p>
    <w:p w:rsidR="00F17DB8" w:rsidRPr="00412C36" w:rsidRDefault="00F17DB8" w:rsidP="00042DF2">
      <w:pPr>
        <w:spacing w:line="240" w:lineRule="auto"/>
        <w:ind w:firstLine="720"/>
        <w:jc w:val="both"/>
        <w:rPr>
          <w:sz w:val="25"/>
          <w:szCs w:val="25"/>
        </w:rPr>
      </w:pPr>
      <w:r w:rsidRPr="00F17DB8">
        <w:rPr>
          <w:sz w:val="25"/>
          <w:szCs w:val="25"/>
        </w:rPr>
        <w:t xml:space="preserve">Πραγματοποιήθηκε την Τετάρτη 18.4.18 το Γενικό Συμβούλιο της Ομοσπονδίας, με την παρουσία εκπροσώπων από πολλούς Συλλόγους όλης της χώρας. Το Συμβούλιο αυτό πραγματοποιήθηκε στον απόηχο της τελευταίας ανακοίνωσης της </w:t>
      </w:r>
      <w:r w:rsidR="00E37CFE">
        <w:rPr>
          <w:sz w:val="25"/>
          <w:szCs w:val="25"/>
        </w:rPr>
        <w:t>Ομ</w:t>
      </w:r>
      <w:r w:rsidRPr="00F17DB8">
        <w:rPr>
          <w:sz w:val="25"/>
          <w:szCs w:val="25"/>
        </w:rPr>
        <w:t>οσπονδίας, η οποία έθετε ουσιαστικά τον κλάδο σε ετοιμότητα και προανήγγειλε δυναμικές κινητοποιήσεις, εν αναμονή δυσμενών εξελίξεων για τον κλάδο. Αποφασιστικότητα όμως η οποία δυστυχώς δεν αποτυπώθηκε και στις αποφάσεις του Γενικού Συμβουλίου… Συγκεκριμένα</w:t>
      </w:r>
      <w:r w:rsidR="00E37CFE" w:rsidRPr="00412C36">
        <w:rPr>
          <w:sz w:val="25"/>
          <w:szCs w:val="25"/>
        </w:rPr>
        <w:t>:</w:t>
      </w:r>
    </w:p>
    <w:p w:rsidR="00E37CFE" w:rsidRDefault="00F17DB8" w:rsidP="00E37CFE">
      <w:pPr>
        <w:spacing w:line="240" w:lineRule="auto"/>
        <w:jc w:val="center"/>
        <w:rPr>
          <w:b/>
          <w:sz w:val="28"/>
          <w:szCs w:val="28"/>
          <w:u w:val="single"/>
        </w:rPr>
      </w:pPr>
      <w:r w:rsidRPr="005E16AD">
        <w:rPr>
          <w:b/>
          <w:sz w:val="28"/>
          <w:szCs w:val="28"/>
          <w:u w:val="single"/>
        </w:rPr>
        <w:t>Περιγράμματα – Σύνδεση με μισθολ</w:t>
      </w:r>
      <w:r w:rsidR="00E37CFE">
        <w:rPr>
          <w:b/>
          <w:sz w:val="28"/>
          <w:szCs w:val="28"/>
          <w:u w:val="single"/>
        </w:rPr>
        <w:t>όγιο</w:t>
      </w:r>
    </w:p>
    <w:p w:rsidR="00F17DB8" w:rsidRPr="00F17DB8" w:rsidRDefault="00F17DB8" w:rsidP="00E37CFE">
      <w:pPr>
        <w:spacing w:line="240" w:lineRule="auto"/>
        <w:ind w:firstLine="720"/>
        <w:jc w:val="both"/>
        <w:rPr>
          <w:sz w:val="25"/>
          <w:szCs w:val="25"/>
        </w:rPr>
      </w:pPr>
      <w:r w:rsidRPr="00F17DB8">
        <w:rPr>
          <w:sz w:val="25"/>
          <w:szCs w:val="25"/>
        </w:rPr>
        <w:t xml:space="preserve">Κοινός τόπος των περισσοτέρων τοποθετήσεων, ήταν ότι οι δρομολογούμενες για τον κλάδο εξελίξεις θα είναι ιδιαίτερα αρνητικές. </w:t>
      </w:r>
      <w:r w:rsidRPr="005E16AD">
        <w:rPr>
          <w:b/>
          <w:sz w:val="25"/>
          <w:szCs w:val="25"/>
        </w:rPr>
        <w:t xml:space="preserve">Η σύνδεση των περιγραμμάτων θέσης με τους μισθούς, το νέο σύστημα αξιολόγησης κλπ, αναμένονται το αμέσως επόμενο διάστημα. </w:t>
      </w:r>
      <w:r w:rsidRPr="00F17DB8">
        <w:rPr>
          <w:sz w:val="25"/>
          <w:szCs w:val="25"/>
        </w:rPr>
        <w:t xml:space="preserve">Χαρακτηριστικό άλλωστε των διαθέσεων του </w:t>
      </w:r>
      <w:proofErr w:type="spellStart"/>
      <w:r w:rsidRPr="00F17DB8">
        <w:rPr>
          <w:sz w:val="25"/>
          <w:szCs w:val="25"/>
        </w:rPr>
        <w:t>Πιτσιλή</w:t>
      </w:r>
      <w:proofErr w:type="spellEnd"/>
      <w:r w:rsidRPr="00F17DB8">
        <w:rPr>
          <w:sz w:val="25"/>
          <w:szCs w:val="25"/>
        </w:rPr>
        <w:t>, είναι το γεγονός ότι δεν πρόκειται να δώσει, όπως ο ίδιος ξεκαθάρισε, στα συνδικαλιστικά όργανα ακριβή στοιχεία για το περιεχόμενο των πρωτοβουλιών του,</w:t>
      </w:r>
      <w:r w:rsidR="00607A7E">
        <w:rPr>
          <w:sz w:val="25"/>
          <w:szCs w:val="25"/>
        </w:rPr>
        <w:t xml:space="preserve"> πριν αυτές ολοκληρωθούν, ούτε </w:t>
      </w:r>
      <w:r w:rsidRPr="00F17DB8">
        <w:rPr>
          <w:sz w:val="25"/>
          <w:szCs w:val="25"/>
        </w:rPr>
        <w:t>φυσικά να επιδιώξει έναν ουσιαστικό</w:t>
      </w:r>
      <w:r w:rsidR="00607A7E">
        <w:rPr>
          <w:sz w:val="25"/>
          <w:szCs w:val="25"/>
        </w:rPr>
        <w:t xml:space="preserve"> διάλογο επί των προτάσεών του.</w:t>
      </w:r>
    </w:p>
    <w:p w:rsidR="00F17DB8" w:rsidRPr="005E16AD" w:rsidRDefault="00F17DB8" w:rsidP="00F17DB8">
      <w:pPr>
        <w:spacing w:line="240" w:lineRule="auto"/>
        <w:jc w:val="center"/>
        <w:rPr>
          <w:b/>
          <w:sz w:val="28"/>
          <w:szCs w:val="28"/>
          <w:u w:val="single"/>
        </w:rPr>
      </w:pPr>
      <w:r w:rsidRPr="005E16AD">
        <w:rPr>
          <w:b/>
          <w:sz w:val="28"/>
          <w:szCs w:val="28"/>
          <w:u w:val="single"/>
        </w:rPr>
        <w:t>Μισθολογική εξομοίωση</w:t>
      </w:r>
    </w:p>
    <w:p w:rsidR="00F17DB8" w:rsidRPr="00F17DB8" w:rsidRDefault="00F17DB8" w:rsidP="00042DF2">
      <w:pPr>
        <w:spacing w:line="240" w:lineRule="auto"/>
        <w:ind w:firstLine="720"/>
        <w:jc w:val="both"/>
        <w:rPr>
          <w:sz w:val="25"/>
          <w:szCs w:val="25"/>
        </w:rPr>
      </w:pPr>
      <w:r w:rsidRPr="00F17DB8">
        <w:rPr>
          <w:sz w:val="25"/>
          <w:szCs w:val="25"/>
        </w:rPr>
        <w:t xml:space="preserve">Για το θέμα της αποκατάστασης της μισθολογικής υποβάθμισης των νεοεισερχόμενων στον κλάδο συναδέλφων </w:t>
      </w:r>
      <w:r w:rsidRPr="005E16AD">
        <w:rPr>
          <w:b/>
          <w:sz w:val="25"/>
          <w:szCs w:val="25"/>
        </w:rPr>
        <w:t>επιχειρήθηκε να δημιουργηθεί ένα κλίμα αισιοδοξίας</w:t>
      </w:r>
      <w:r w:rsidRPr="00F17DB8">
        <w:rPr>
          <w:sz w:val="25"/>
          <w:szCs w:val="25"/>
        </w:rPr>
        <w:t xml:space="preserve"> (κυρ</w:t>
      </w:r>
      <w:r w:rsidR="0020297A">
        <w:rPr>
          <w:sz w:val="25"/>
          <w:szCs w:val="25"/>
        </w:rPr>
        <w:t xml:space="preserve">ίως απ’ τη ΔΑΚΕ </w:t>
      </w:r>
      <w:r w:rsidR="00F022E2">
        <w:rPr>
          <w:sz w:val="25"/>
          <w:szCs w:val="25"/>
        </w:rPr>
        <w:t>και τη ‘’Μετά</w:t>
      </w:r>
      <w:r w:rsidRPr="00F17DB8">
        <w:rPr>
          <w:sz w:val="25"/>
          <w:szCs w:val="25"/>
        </w:rPr>
        <w:t>λλα</w:t>
      </w:r>
      <w:r w:rsidR="00F022E2">
        <w:rPr>
          <w:sz w:val="25"/>
          <w:szCs w:val="25"/>
        </w:rPr>
        <w:t xml:space="preserve">ξη της </w:t>
      </w:r>
      <w:r w:rsidRPr="00F17DB8">
        <w:rPr>
          <w:sz w:val="25"/>
          <w:szCs w:val="25"/>
        </w:rPr>
        <w:t xml:space="preserve">ΑΣΚΙ’’), στη βάση των ‘’δεσμεύσεων’’ του </w:t>
      </w:r>
      <w:proofErr w:type="spellStart"/>
      <w:r w:rsidRPr="00F17DB8">
        <w:rPr>
          <w:sz w:val="25"/>
          <w:szCs w:val="25"/>
        </w:rPr>
        <w:t>Τσακαλώτου</w:t>
      </w:r>
      <w:proofErr w:type="spellEnd"/>
      <w:r w:rsidRPr="00F17DB8">
        <w:rPr>
          <w:sz w:val="25"/>
          <w:szCs w:val="25"/>
        </w:rPr>
        <w:t xml:space="preserve">. Στο προχθεσινό επεισόδιο το ρόλο το ‘’καλού’’ ενσάρκωνε ο </w:t>
      </w:r>
      <w:proofErr w:type="spellStart"/>
      <w:r w:rsidRPr="00F17DB8">
        <w:rPr>
          <w:sz w:val="25"/>
          <w:szCs w:val="25"/>
        </w:rPr>
        <w:t>Τσακαλώτος</w:t>
      </w:r>
      <w:proofErr w:type="spellEnd"/>
      <w:r w:rsidRPr="00F17DB8">
        <w:rPr>
          <w:sz w:val="25"/>
          <w:szCs w:val="25"/>
        </w:rPr>
        <w:t xml:space="preserve"> και του ‘’κακού’’ ο </w:t>
      </w:r>
      <w:proofErr w:type="spellStart"/>
      <w:r w:rsidRPr="00F17DB8">
        <w:rPr>
          <w:sz w:val="25"/>
          <w:szCs w:val="25"/>
        </w:rPr>
        <w:t>Πιτσιλής</w:t>
      </w:r>
      <w:proofErr w:type="spellEnd"/>
      <w:r w:rsidRPr="00F17DB8">
        <w:rPr>
          <w:sz w:val="25"/>
          <w:szCs w:val="25"/>
        </w:rPr>
        <w:t xml:space="preserve">, σε αντίθεση με τα προηγούμενα επεισόδια. Η κατάληξη όμως πάντα η ίδια…. Να περιμένουμε…. </w:t>
      </w:r>
      <w:r w:rsidR="00667142">
        <w:rPr>
          <w:sz w:val="25"/>
          <w:szCs w:val="25"/>
        </w:rPr>
        <w:t>π</w:t>
      </w:r>
      <w:r w:rsidR="00E37CFE">
        <w:rPr>
          <w:sz w:val="25"/>
          <w:szCs w:val="25"/>
        </w:rPr>
        <w:t>α</w:t>
      </w:r>
      <w:r w:rsidRPr="00F17DB8">
        <w:rPr>
          <w:sz w:val="25"/>
          <w:szCs w:val="25"/>
        </w:rPr>
        <w:t xml:space="preserve">ραμένοντας παρατηρητές μέχρι να λάβουν τις αποφάσεις τους… </w:t>
      </w:r>
    </w:p>
    <w:p w:rsidR="00F17DB8" w:rsidRPr="005E16AD" w:rsidRDefault="00F17DB8" w:rsidP="00F17DB8">
      <w:pPr>
        <w:spacing w:line="240" w:lineRule="auto"/>
        <w:jc w:val="center"/>
        <w:rPr>
          <w:b/>
          <w:sz w:val="28"/>
          <w:szCs w:val="28"/>
          <w:u w:val="single"/>
        </w:rPr>
      </w:pPr>
      <w:r w:rsidRPr="005E16AD">
        <w:rPr>
          <w:b/>
          <w:sz w:val="28"/>
          <w:szCs w:val="28"/>
          <w:u w:val="single"/>
        </w:rPr>
        <w:t>Προγραμματισμός Κινητοποιήσεων</w:t>
      </w:r>
    </w:p>
    <w:p w:rsidR="00F17DB8" w:rsidRPr="00F17DB8" w:rsidRDefault="00F17DB8" w:rsidP="00042DF2">
      <w:pPr>
        <w:spacing w:line="240" w:lineRule="auto"/>
        <w:ind w:firstLine="720"/>
        <w:jc w:val="both"/>
        <w:rPr>
          <w:sz w:val="25"/>
          <w:szCs w:val="25"/>
        </w:rPr>
      </w:pPr>
      <w:r w:rsidRPr="00F17DB8">
        <w:rPr>
          <w:sz w:val="25"/>
          <w:szCs w:val="25"/>
        </w:rPr>
        <w:t xml:space="preserve">Οι προσδοκίες ότι η </w:t>
      </w:r>
      <w:r w:rsidR="00E37CFE">
        <w:rPr>
          <w:sz w:val="25"/>
          <w:szCs w:val="25"/>
        </w:rPr>
        <w:t>Ομ</w:t>
      </w:r>
      <w:r w:rsidRPr="00F17DB8">
        <w:rPr>
          <w:sz w:val="25"/>
          <w:szCs w:val="25"/>
        </w:rPr>
        <w:t xml:space="preserve">οσπονδία θα εισέλθει σε μια αγωνιστική φάση αποδείχθηκαν φρούδες. </w:t>
      </w:r>
      <w:r w:rsidRPr="005E16AD">
        <w:rPr>
          <w:b/>
          <w:sz w:val="25"/>
          <w:szCs w:val="25"/>
        </w:rPr>
        <w:t xml:space="preserve">Η ‘’επαναστατική’’ απόφαση που έλαβε το Γενικό Συμβούλιο, ήταν να… εξουσιοδοτήσει την Εκτελεστική Επιτροπή να λάβει αυτή τις αποφάσεις, όταν οι συνθήκες ωριμάσουν. </w:t>
      </w:r>
      <w:r w:rsidRPr="00F17DB8">
        <w:rPr>
          <w:sz w:val="25"/>
          <w:szCs w:val="25"/>
        </w:rPr>
        <w:t xml:space="preserve">Απόφαση την οποία στήριξαν η ΔΑΚΕ, η ΠΑΣΚΕ, η </w:t>
      </w:r>
      <w:r w:rsidR="00F022E2">
        <w:rPr>
          <w:sz w:val="25"/>
          <w:szCs w:val="25"/>
        </w:rPr>
        <w:t>‘’Μετά</w:t>
      </w:r>
      <w:r w:rsidR="00F022E2" w:rsidRPr="00F17DB8">
        <w:rPr>
          <w:sz w:val="25"/>
          <w:szCs w:val="25"/>
        </w:rPr>
        <w:t>λλα</w:t>
      </w:r>
      <w:r w:rsidR="00F022E2">
        <w:rPr>
          <w:sz w:val="25"/>
          <w:szCs w:val="25"/>
        </w:rPr>
        <w:t xml:space="preserve">ξη της </w:t>
      </w:r>
      <w:r w:rsidR="00F022E2" w:rsidRPr="00F17DB8">
        <w:rPr>
          <w:sz w:val="25"/>
          <w:szCs w:val="25"/>
        </w:rPr>
        <w:t xml:space="preserve">ΑΣΚΙ’’ </w:t>
      </w:r>
      <w:r w:rsidRPr="00F17DB8">
        <w:rPr>
          <w:sz w:val="25"/>
          <w:szCs w:val="25"/>
        </w:rPr>
        <w:t>και το ΟΡΑΜΑ –</w:t>
      </w:r>
      <w:r w:rsidR="00934B56">
        <w:rPr>
          <w:sz w:val="25"/>
          <w:szCs w:val="25"/>
        </w:rPr>
        <w:t xml:space="preserve"> </w:t>
      </w:r>
      <w:r w:rsidR="00812A8B">
        <w:rPr>
          <w:sz w:val="25"/>
          <w:szCs w:val="25"/>
        </w:rPr>
        <w:t>ΣΑΣ.</w:t>
      </w:r>
    </w:p>
    <w:p w:rsidR="00F17DB8" w:rsidRPr="005E16AD" w:rsidRDefault="00F17DB8" w:rsidP="00F17DB8">
      <w:pPr>
        <w:spacing w:line="240" w:lineRule="auto"/>
        <w:jc w:val="center"/>
        <w:rPr>
          <w:b/>
          <w:sz w:val="28"/>
          <w:szCs w:val="28"/>
          <w:u w:val="single"/>
        </w:rPr>
      </w:pPr>
      <w:r w:rsidRPr="005E16AD">
        <w:rPr>
          <w:b/>
          <w:sz w:val="28"/>
          <w:szCs w:val="28"/>
          <w:u w:val="single"/>
        </w:rPr>
        <w:t>Συλλογικές Συμβάσεις Εργασίας</w:t>
      </w:r>
    </w:p>
    <w:p w:rsidR="00F17DB8" w:rsidRPr="005E16AD" w:rsidRDefault="00F17DB8" w:rsidP="00042DF2">
      <w:pPr>
        <w:spacing w:line="240" w:lineRule="auto"/>
        <w:ind w:firstLine="720"/>
        <w:jc w:val="both"/>
        <w:rPr>
          <w:b/>
          <w:sz w:val="25"/>
          <w:szCs w:val="25"/>
        </w:rPr>
      </w:pPr>
      <w:r w:rsidRPr="00F17DB8">
        <w:rPr>
          <w:sz w:val="25"/>
          <w:szCs w:val="25"/>
        </w:rPr>
        <w:t xml:space="preserve">Το ζήτημα της διεκδίκησης </w:t>
      </w:r>
      <w:r w:rsidRPr="005E16AD">
        <w:rPr>
          <w:b/>
          <w:sz w:val="25"/>
          <w:szCs w:val="25"/>
        </w:rPr>
        <w:t>Συλλογικής Σύμβασης Εργασί</w:t>
      </w:r>
      <w:r w:rsidR="00E37CFE">
        <w:rPr>
          <w:b/>
          <w:sz w:val="25"/>
          <w:szCs w:val="25"/>
        </w:rPr>
        <w:t>ας (ΣΣΕ)</w:t>
      </w:r>
      <w:r w:rsidRPr="00F17DB8">
        <w:rPr>
          <w:sz w:val="25"/>
          <w:szCs w:val="25"/>
        </w:rPr>
        <w:t xml:space="preserve">, προκειμένου να αντιμετωπιστούν συνολικά τα ζητήματα που απασχολούν τον κλάδο (μισθολογικά, συνθηκών εργασίας, υπερωριών, εξόδων κίνησης, </w:t>
      </w:r>
      <w:r w:rsidR="009432EF">
        <w:rPr>
          <w:sz w:val="25"/>
          <w:szCs w:val="25"/>
        </w:rPr>
        <w:t xml:space="preserve">εκτός έδρας ελεγκτών, </w:t>
      </w:r>
      <w:r w:rsidRPr="00F17DB8">
        <w:rPr>
          <w:sz w:val="25"/>
          <w:szCs w:val="25"/>
        </w:rPr>
        <w:t>διασφάλισης οργανικών</w:t>
      </w:r>
      <w:r w:rsidR="00412C36">
        <w:rPr>
          <w:sz w:val="25"/>
          <w:szCs w:val="25"/>
        </w:rPr>
        <w:t xml:space="preserve"> θέσεων</w:t>
      </w:r>
      <w:r w:rsidRPr="00F17DB8">
        <w:rPr>
          <w:sz w:val="25"/>
          <w:szCs w:val="25"/>
        </w:rPr>
        <w:t xml:space="preserve">, νομικής κάλυψης κλπ κλπ) απασχόλησε πολύ έντονα το Γενικό Συμβούλιο. Η πρόταση να διαμορφωθεί ολοκληρωμένο σχέδιο απ’ την πλευρά της </w:t>
      </w:r>
      <w:r w:rsidR="00E37CFE">
        <w:rPr>
          <w:sz w:val="25"/>
          <w:szCs w:val="25"/>
        </w:rPr>
        <w:t>Ο</w:t>
      </w:r>
      <w:r w:rsidRPr="00F17DB8">
        <w:rPr>
          <w:sz w:val="25"/>
          <w:szCs w:val="25"/>
        </w:rPr>
        <w:t xml:space="preserve">μοσπονδίας, στη βάση και σχετικού κειμένου που κατατέθηκε από τη ΔΑΣ, </w:t>
      </w:r>
      <w:r w:rsidRPr="005E16AD">
        <w:rPr>
          <w:b/>
          <w:sz w:val="25"/>
          <w:szCs w:val="25"/>
        </w:rPr>
        <w:t>απορρίφτηκε από οριακή πλειοψηφία που διαμορφώθηκε απ’ τις παρατάξεις ΔΑΚΕ και ΠΑΣΚΕ..</w:t>
      </w:r>
    </w:p>
    <w:p w:rsidR="00F17DB8" w:rsidRPr="005E16AD" w:rsidRDefault="00F17DB8" w:rsidP="00F17DB8">
      <w:pPr>
        <w:spacing w:line="240" w:lineRule="auto"/>
        <w:jc w:val="center"/>
        <w:rPr>
          <w:b/>
          <w:sz w:val="28"/>
          <w:szCs w:val="28"/>
          <w:u w:val="single"/>
        </w:rPr>
      </w:pPr>
      <w:r w:rsidRPr="005E16AD">
        <w:rPr>
          <w:b/>
          <w:sz w:val="28"/>
          <w:szCs w:val="28"/>
          <w:u w:val="single"/>
        </w:rPr>
        <w:lastRenderedPageBreak/>
        <w:t>Οικονομικά της Ομοσπονδίας</w:t>
      </w:r>
    </w:p>
    <w:p w:rsidR="00F17DB8" w:rsidRPr="00E65F55" w:rsidRDefault="00F17DB8" w:rsidP="00042DF2">
      <w:pPr>
        <w:spacing w:line="240" w:lineRule="auto"/>
        <w:ind w:firstLine="720"/>
        <w:jc w:val="both"/>
        <w:rPr>
          <w:b/>
          <w:sz w:val="25"/>
          <w:szCs w:val="25"/>
        </w:rPr>
      </w:pPr>
      <w:r w:rsidRPr="00F17DB8">
        <w:rPr>
          <w:sz w:val="25"/>
          <w:szCs w:val="25"/>
        </w:rPr>
        <w:t xml:space="preserve">Τα οικονομικά της Ομοσπονδίας αποτελούν αναμφισβήτητα ένα τεράστιο πρόβλημα, η επίλυση του οποίου επείγει και απαιτεί τη συνεννόηση όλων των παρατάξεων. Στο πλαίσιο άλλωστε αυτό η τελευταία, πριν το Γενικό Συμβούλιο, Εκτελεστική Επιτροπή αποφάσισε να παράσχει το σύνολο των οικονομικών δεδομένων σε όλες τις παρατάξεις εγκαίρως προκειμένου να υπάρξει ο χρόνος ενημέρωσης και κυρίως συνεννόησης, προκειμένου να πάμε στο Γενικό Συμβούλιο με μια ενιαία πρόταση. Δυστυχώς τα στοιχεία αυτά δεν εστάλησαν ποτέ και οι παρατάξεις ενημερώθηκαν προφορικά για τις προτεινόμενες λύσεις, λίγα λεπτά πριν την έναρξη της συνεδρίασης. </w:t>
      </w:r>
      <w:r w:rsidRPr="00E65F55">
        <w:rPr>
          <w:b/>
          <w:sz w:val="25"/>
          <w:szCs w:val="25"/>
        </w:rPr>
        <w:t xml:space="preserve">Προφανώς συνεννόηση υπήρξε μεταξύ ορισμένων, αφού με συνοπτικές διαδικασίες κατά τη διάρκεια της συνεδρίασης προέκυψε ταύτιση απόψεων και συμφωνία σε ένα πλέγμα προτάσεων που στον πυρήνα του είχε τις δραστικές μειώσεις των μισθών στους υπαλλήλους της Ομοσπονδίας. Πρόταση που στήριξαν η ΔΑΚΕ, η </w:t>
      </w:r>
      <w:r w:rsidR="00F022E2" w:rsidRPr="00F022E2">
        <w:rPr>
          <w:b/>
          <w:sz w:val="25"/>
          <w:szCs w:val="25"/>
        </w:rPr>
        <w:t>‘’Μετάλλαξη της ΑΣΚΙ’’</w:t>
      </w:r>
      <w:r w:rsidR="00F022E2" w:rsidRPr="00E65F55">
        <w:rPr>
          <w:b/>
          <w:sz w:val="25"/>
          <w:szCs w:val="25"/>
        </w:rPr>
        <w:t xml:space="preserve"> </w:t>
      </w:r>
      <w:r w:rsidR="00394870">
        <w:rPr>
          <w:b/>
          <w:sz w:val="25"/>
          <w:szCs w:val="25"/>
        </w:rPr>
        <w:t>και το ΟΡΑΜΑ – ΣΑΣ.</w:t>
      </w:r>
    </w:p>
    <w:p w:rsidR="00F17DB8" w:rsidRPr="00E65F55" w:rsidRDefault="00F17DB8" w:rsidP="00F17DB8">
      <w:pPr>
        <w:spacing w:line="240" w:lineRule="auto"/>
        <w:jc w:val="center"/>
        <w:rPr>
          <w:b/>
          <w:sz w:val="28"/>
          <w:szCs w:val="28"/>
          <w:u w:val="single"/>
        </w:rPr>
      </w:pPr>
      <w:r w:rsidRPr="00E65F55">
        <w:rPr>
          <w:b/>
          <w:sz w:val="28"/>
          <w:szCs w:val="28"/>
          <w:u w:val="single"/>
        </w:rPr>
        <w:t>Για τη λειτουργία των Υπηρεσιακών Συμβουλίων</w:t>
      </w:r>
    </w:p>
    <w:p w:rsidR="00F17DB8" w:rsidRPr="00F17DB8" w:rsidRDefault="00F17DB8" w:rsidP="00042DF2">
      <w:pPr>
        <w:spacing w:line="240" w:lineRule="auto"/>
        <w:ind w:firstLine="720"/>
        <w:jc w:val="both"/>
        <w:rPr>
          <w:sz w:val="25"/>
          <w:szCs w:val="25"/>
        </w:rPr>
      </w:pPr>
      <w:r w:rsidRPr="00F17DB8">
        <w:rPr>
          <w:sz w:val="25"/>
          <w:szCs w:val="25"/>
        </w:rPr>
        <w:t>Υπήρξε ομόφωνη απόφαση, βάσει της οποία</w:t>
      </w:r>
      <w:r w:rsidR="00E37CFE">
        <w:rPr>
          <w:sz w:val="25"/>
          <w:szCs w:val="25"/>
        </w:rPr>
        <w:t>ς</w:t>
      </w:r>
      <w:r w:rsidRPr="00F17DB8">
        <w:rPr>
          <w:sz w:val="25"/>
          <w:szCs w:val="25"/>
        </w:rPr>
        <w:t xml:space="preserve"> η </w:t>
      </w:r>
      <w:r w:rsidR="00E37CFE">
        <w:rPr>
          <w:sz w:val="25"/>
          <w:szCs w:val="25"/>
        </w:rPr>
        <w:t>Ο</w:t>
      </w:r>
      <w:r w:rsidRPr="00F17DB8">
        <w:rPr>
          <w:sz w:val="25"/>
          <w:szCs w:val="25"/>
        </w:rPr>
        <w:t xml:space="preserve">μοσπονδία θα απαιτήσει την καλύτερη λειτουργία των </w:t>
      </w:r>
      <w:r w:rsidRPr="00E65F55">
        <w:rPr>
          <w:b/>
          <w:sz w:val="25"/>
          <w:szCs w:val="25"/>
        </w:rPr>
        <w:t>υπηρεσιακών συμβουλίων</w:t>
      </w:r>
      <w:r w:rsidRPr="00F17DB8">
        <w:rPr>
          <w:sz w:val="25"/>
          <w:szCs w:val="25"/>
        </w:rPr>
        <w:t>, τη διαφάνεια στη λειτουργία τους και τη διεύρυνση των αρμοδιοτήτων τους για το σύνολο των μετακινήσεων συναδέλφων (όχι μόνο για τις εκτός Νομού μετακινήσεις).</w:t>
      </w:r>
    </w:p>
    <w:p w:rsidR="00F17DB8" w:rsidRPr="00E65F55" w:rsidRDefault="00F17DB8" w:rsidP="00F17DB8">
      <w:pPr>
        <w:spacing w:line="240" w:lineRule="auto"/>
        <w:jc w:val="center"/>
        <w:rPr>
          <w:b/>
          <w:sz w:val="28"/>
          <w:szCs w:val="28"/>
          <w:u w:val="single"/>
        </w:rPr>
      </w:pPr>
      <w:r w:rsidRPr="00E65F55">
        <w:rPr>
          <w:b/>
          <w:sz w:val="28"/>
          <w:szCs w:val="28"/>
          <w:u w:val="single"/>
        </w:rPr>
        <w:t xml:space="preserve">Προσφυγή στο </w:t>
      </w:r>
      <w:proofErr w:type="spellStart"/>
      <w:r w:rsidRPr="00E65F55">
        <w:rPr>
          <w:b/>
          <w:sz w:val="28"/>
          <w:szCs w:val="28"/>
          <w:u w:val="single"/>
        </w:rPr>
        <w:t>ΣτΕ</w:t>
      </w:r>
      <w:proofErr w:type="spellEnd"/>
      <w:r w:rsidRPr="00E65F55">
        <w:rPr>
          <w:b/>
          <w:sz w:val="28"/>
          <w:szCs w:val="28"/>
          <w:u w:val="single"/>
        </w:rPr>
        <w:t xml:space="preserve"> για την αντισυνταγματικότητα της ΑΑΔΕ</w:t>
      </w:r>
    </w:p>
    <w:p w:rsidR="00F17DB8" w:rsidRPr="00E65F55" w:rsidRDefault="00F17DB8" w:rsidP="00042DF2">
      <w:pPr>
        <w:spacing w:line="240" w:lineRule="auto"/>
        <w:ind w:firstLine="720"/>
        <w:jc w:val="both"/>
        <w:rPr>
          <w:b/>
          <w:sz w:val="25"/>
          <w:szCs w:val="25"/>
        </w:rPr>
      </w:pPr>
      <w:r w:rsidRPr="00F17DB8">
        <w:rPr>
          <w:sz w:val="25"/>
          <w:szCs w:val="25"/>
        </w:rPr>
        <w:t xml:space="preserve">Για την εκδίκαση της προσφυγής στο </w:t>
      </w:r>
      <w:proofErr w:type="spellStart"/>
      <w:r w:rsidRPr="00F17DB8">
        <w:rPr>
          <w:sz w:val="25"/>
          <w:szCs w:val="25"/>
        </w:rPr>
        <w:t>ΣτΕ</w:t>
      </w:r>
      <w:proofErr w:type="spellEnd"/>
      <w:r w:rsidRPr="00F17DB8">
        <w:rPr>
          <w:sz w:val="25"/>
          <w:szCs w:val="25"/>
        </w:rPr>
        <w:t xml:space="preserve"> υπήρξε ενημέρωση από τους </w:t>
      </w:r>
      <w:r w:rsidR="00E37CFE">
        <w:rPr>
          <w:sz w:val="25"/>
          <w:szCs w:val="25"/>
        </w:rPr>
        <w:t>ν</w:t>
      </w:r>
      <w:r w:rsidRPr="00F17DB8">
        <w:rPr>
          <w:sz w:val="25"/>
          <w:szCs w:val="25"/>
        </w:rPr>
        <w:t xml:space="preserve">ομικούς που ανέλαβαν την υπόθεση, οι οποίοι μάλιστα </w:t>
      </w:r>
      <w:r w:rsidRPr="00E65F55">
        <w:rPr>
          <w:b/>
          <w:sz w:val="25"/>
          <w:szCs w:val="25"/>
        </w:rPr>
        <w:t>εξέφρασαν συγκρατημένη αισιοδοξία</w:t>
      </w:r>
      <w:r w:rsidRPr="00F17DB8">
        <w:rPr>
          <w:sz w:val="25"/>
          <w:szCs w:val="25"/>
        </w:rPr>
        <w:t xml:space="preserve"> για την έκβαση της. Ανέλυσαν τα νομικά μας επιχειρήματα ενώ τόνισαν ότι </w:t>
      </w:r>
      <w:r w:rsidRPr="00E65F55">
        <w:rPr>
          <w:b/>
          <w:sz w:val="25"/>
          <w:szCs w:val="25"/>
        </w:rPr>
        <w:t>πρόκειται για δίκη και με πολιτικό περιεχόμενο.</w:t>
      </w:r>
    </w:p>
    <w:p w:rsidR="00F17DB8" w:rsidRPr="00F17DB8" w:rsidRDefault="00F17DB8" w:rsidP="00042DF2">
      <w:pPr>
        <w:spacing w:line="240" w:lineRule="auto"/>
        <w:ind w:firstLine="720"/>
        <w:jc w:val="both"/>
        <w:rPr>
          <w:b/>
          <w:sz w:val="25"/>
          <w:szCs w:val="25"/>
        </w:rPr>
      </w:pPr>
      <w:r w:rsidRPr="00F17DB8">
        <w:rPr>
          <w:sz w:val="25"/>
          <w:szCs w:val="25"/>
        </w:rPr>
        <w:t xml:space="preserve">Αξίζει να σημειωθεί ότι </w:t>
      </w:r>
      <w:r w:rsidRPr="00E65F55">
        <w:rPr>
          <w:b/>
          <w:sz w:val="25"/>
          <w:szCs w:val="25"/>
        </w:rPr>
        <w:t>στην εισήγηση της Ομοσπονδίας οι επιθέσεις προς την παράταξη της ΑΣΚΙ–ΑΚΕ κατέλαβαν ίσως το μεγαλύτερο μέρος</w:t>
      </w:r>
      <w:r w:rsidRPr="00F17DB8">
        <w:rPr>
          <w:sz w:val="25"/>
          <w:szCs w:val="25"/>
        </w:rPr>
        <w:t xml:space="preserve">, με αφορμή το σχετικό ενημερωτικό μας σημείωμα προς τους συναδέλφους και την αναφορά μας περί της αδικαιολόγητης απουσίας της </w:t>
      </w:r>
      <w:r w:rsidR="00E37CFE">
        <w:rPr>
          <w:sz w:val="25"/>
          <w:szCs w:val="25"/>
        </w:rPr>
        <w:t>Ο</w:t>
      </w:r>
      <w:r w:rsidRPr="00F17DB8">
        <w:rPr>
          <w:sz w:val="25"/>
          <w:szCs w:val="25"/>
        </w:rPr>
        <w:t xml:space="preserve">μοσπονδίας απ’ το συγκεκριμένο δικαστήριο. Επιθέσεις που χαρακτηρίστηκαν από ψεύδη, προσωπικές </w:t>
      </w:r>
      <w:proofErr w:type="spellStart"/>
      <w:r w:rsidRPr="00F17DB8">
        <w:rPr>
          <w:sz w:val="25"/>
          <w:szCs w:val="25"/>
        </w:rPr>
        <w:t>στοχοποιήσεις</w:t>
      </w:r>
      <w:proofErr w:type="spellEnd"/>
      <w:r w:rsidRPr="00F17DB8">
        <w:rPr>
          <w:sz w:val="25"/>
          <w:szCs w:val="25"/>
        </w:rPr>
        <w:t xml:space="preserve"> και ανακρίβειες. Χαρακτηριστικό παράδειγμα η </w:t>
      </w:r>
      <w:r w:rsidR="001666DF" w:rsidRPr="001666DF">
        <w:rPr>
          <w:b/>
          <w:sz w:val="25"/>
          <w:szCs w:val="25"/>
        </w:rPr>
        <w:t xml:space="preserve">ΔΗΜΟΣΙΑ </w:t>
      </w:r>
      <w:r w:rsidRPr="001666DF">
        <w:rPr>
          <w:b/>
          <w:sz w:val="25"/>
          <w:szCs w:val="25"/>
        </w:rPr>
        <w:t xml:space="preserve">διάψευση της </w:t>
      </w:r>
      <w:r w:rsidR="00667142" w:rsidRPr="001666DF">
        <w:rPr>
          <w:b/>
          <w:sz w:val="25"/>
          <w:szCs w:val="25"/>
        </w:rPr>
        <w:t>ηγεσίας</w:t>
      </w:r>
      <w:r w:rsidRPr="001666DF">
        <w:rPr>
          <w:b/>
          <w:sz w:val="25"/>
          <w:szCs w:val="25"/>
        </w:rPr>
        <w:t xml:space="preserve"> της Ομοσπονδίας</w:t>
      </w:r>
      <w:r w:rsidR="00E65F55">
        <w:rPr>
          <w:sz w:val="25"/>
          <w:szCs w:val="25"/>
        </w:rPr>
        <w:t>,</w:t>
      </w:r>
      <w:r w:rsidRPr="00F17DB8">
        <w:rPr>
          <w:sz w:val="25"/>
          <w:szCs w:val="25"/>
        </w:rPr>
        <w:t xml:space="preserve"> η οποία επικαλέστηκε ομόφωνη απόφαση της Εκτελεστικής Επιτροπής για την έκδοση ανακοίνωσης – καταγγελίας </w:t>
      </w:r>
      <w:r w:rsidR="001666DF">
        <w:rPr>
          <w:sz w:val="25"/>
          <w:szCs w:val="25"/>
        </w:rPr>
        <w:t xml:space="preserve">εναντίον </w:t>
      </w:r>
      <w:r w:rsidRPr="00F17DB8">
        <w:rPr>
          <w:sz w:val="25"/>
          <w:szCs w:val="25"/>
        </w:rPr>
        <w:t xml:space="preserve">των μελών του Γενικού Συμβουλίου (της ΑΣΚΙ-ΑΚΕ) για απόψεις που διατύπωσαν. </w:t>
      </w:r>
      <w:r w:rsidRPr="00F17DB8">
        <w:rPr>
          <w:b/>
          <w:sz w:val="25"/>
          <w:szCs w:val="25"/>
        </w:rPr>
        <w:t>Τα περί ομ</w:t>
      </w:r>
      <w:r w:rsidR="00394870">
        <w:rPr>
          <w:b/>
          <w:sz w:val="25"/>
          <w:szCs w:val="25"/>
        </w:rPr>
        <w:t>όφωνης απόφασης προκάλεσαν</w:t>
      </w:r>
      <w:r w:rsidRPr="00F17DB8">
        <w:rPr>
          <w:b/>
          <w:sz w:val="25"/>
          <w:szCs w:val="25"/>
        </w:rPr>
        <w:t xml:space="preserve"> την έντονη αντίδραση των παρατάξεων της ΔΗΣΥΕ (ΠΑΣΚΕ) και της ΔΑΣ οι οποίες ξεκαθάρισαν ότι ουδέποτε συμφώνησαν στην έκδοση αυτής της ανακοίνωσης. Την έντονη επίσης διαφωνία του κατέθεσε και ο εκπρόσωπος της Εκκίνησης Εφοριακών.</w:t>
      </w:r>
    </w:p>
    <w:p w:rsidR="00F17DB8" w:rsidRPr="00E65F55" w:rsidRDefault="00F17DB8" w:rsidP="00E65F55">
      <w:pPr>
        <w:tabs>
          <w:tab w:val="left" w:pos="1985"/>
        </w:tabs>
        <w:spacing w:line="240" w:lineRule="auto"/>
        <w:ind w:firstLine="720"/>
        <w:jc w:val="both"/>
        <w:rPr>
          <w:b/>
          <w:sz w:val="25"/>
          <w:szCs w:val="25"/>
          <w:u w:val="single"/>
        </w:rPr>
      </w:pPr>
      <w:r w:rsidRPr="00E65F55">
        <w:rPr>
          <w:b/>
          <w:sz w:val="25"/>
          <w:szCs w:val="25"/>
          <w:u w:val="single"/>
        </w:rPr>
        <w:t>Όπως τελικά προέκυψε η απαράδεκτη και προσβλητική για τον κλάδο ανακοίνωση εκδόθηκε με τ</w:t>
      </w:r>
      <w:r w:rsidR="00E37CFE">
        <w:rPr>
          <w:b/>
          <w:sz w:val="25"/>
          <w:szCs w:val="25"/>
          <w:u w:val="single"/>
        </w:rPr>
        <w:t xml:space="preserve">ην συμφωνία της ΔΑΚΕ, της ‘’Μετάλλαξης της </w:t>
      </w:r>
      <w:r w:rsidRPr="00E65F55">
        <w:rPr>
          <w:b/>
          <w:sz w:val="25"/>
          <w:szCs w:val="25"/>
          <w:u w:val="single"/>
        </w:rPr>
        <w:t>ΑΣΚΙ’’ και του ΟΡΑΜΑΤΟΣ-ΣΑΣ.</w:t>
      </w:r>
    </w:p>
    <w:p w:rsidR="00F17DB8" w:rsidRPr="00F17DB8" w:rsidRDefault="00F17DB8" w:rsidP="00F17DB8">
      <w:pPr>
        <w:spacing w:line="240" w:lineRule="auto"/>
        <w:jc w:val="both"/>
        <w:rPr>
          <w:sz w:val="25"/>
          <w:szCs w:val="25"/>
        </w:rPr>
      </w:pPr>
      <w:r w:rsidRPr="00F17DB8">
        <w:rPr>
          <w:sz w:val="25"/>
          <w:szCs w:val="25"/>
        </w:rPr>
        <w:t xml:space="preserve">(ΣΗΜ.: Οφείλουμε να επισημάνουμε ότι σε μεταγενέστερη </w:t>
      </w:r>
      <w:proofErr w:type="spellStart"/>
      <w:r w:rsidRPr="00F17DB8">
        <w:rPr>
          <w:sz w:val="25"/>
          <w:szCs w:val="25"/>
        </w:rPr>
        <w:t>τηλ</w:t>
      </w:r>
      <w:proofErr w:type="spellEnd"/>
      <w:r w:rsidRPr="00F17DB8">
        <w:rPr>
          <w:sz w:val="25"/>
          <w:szCs w:val="25"/>
        </w:rPr>
        <w:t xml:space="preserve">/κη επικοινωνία εκπρόσωπος της ΣΑΣ, μας ενημέρωσε ότι από λάθος δώσανε την συγκατάθεσή τους για τη συγκεκριμένη ανακοίνωση, μιας </w:t>
      </w:r>
      <w:r w:rsidRPr="00F17DB8">
        <w:rPr>
          <w:b/>
          <w:sz w:val="25"/>
          <w:szCs w:val="25"/>
        </w:rPr>
        <w:t xml:space="preserve">και </w:t>
      </w:r>
      <w:r w:rsidRPr="00042DF2">
        <w:rPr>
          <w:b/>
          <w:sz w:val="25"/>
          <w:szCs w:val="25"/>
          <w:u w:val="single"/>
        </w:rPr>
        <w:t xml:space="preserve">δεν </w:t>
      </w:r>
      <w:r w:rsidR="00E65F55">
        <w:rPr>
          <w:b/>
          <w:sz w:val="25"/>
          <w:szCs w:val="25"/>
          <w:u w:val="single"/>
        </w:rPr>
        <w:t xml:space="preserve">είχαν πλήρη εικόνα του περιεχομένου αυτής και δεν </w:t>
      </w:r>
      <w:r w:rsidRPr="00042DF2">
        <w:rPr>
          <w:b/>
          <w:sz w:val="25"/>
          <w:szCs w:val="25"/>
          <w:u w:val="single"/>
        </w:rPr>
        <w:t>γνωρίζανε ότι περιλαμβάνει προσωπικές επιθέσεις</w:t>
      </w:r>
      <w:r w:rsidRPr="00F17DB8">
        <w:rPr>
          <w:sz w:val="25"/>
          <w:szCs w:val="25"/>
        </w:rPr>
        <w:t>).</w:t>
      </w:r>
    </w:p>
    <w:p w:rsidR="00F17DB8" w:rsidRPr="00BE2654" w:rsidRDefault="00F17DB8" w:rsidP="00042DF2">
      <w:pPr>
        <w:spacing w:line="240" w:lineRule="auto"/>
        <w:ind w:firstLine="720"/>
        <w:jc w:val="both"/>
        <w:rPr>
          <w:b/>
          <w:sz w:val="26"/>
          <w:szCs w:val="26"/>
        </w:rPr>
      </w:pPr>
      <w:r w:rsidRPr="00BE2654">
        <w:rPr>
          <w:b/>
          <w:sz w:val="26"/>
          <w:szCs w:val="26"/>
        </w:rPr>
        <w:t xml:space="preserve">Δυστυχώς η κατάσταση αυτή αποτυπώνει τον τρόπο λειτουργίας της </w:t>
      </w:r>
      <w:r w:rsidR="00E37CFE" w:rsidRPr="00BE2654">
        <w:rPr>
          <w:b/>
          <w:sz w:val="26"/>
          <w:szCs w:val="26"/>
        </w:rPr>
        <w:t>Ο</w:t>
      </w:r>
      <w:r w:rsidR="00667142" w:rsidRPr="00BE2654">
        <w:rPr>
          <w:b/>
          <w:sz w:val="26"/>
          <w:szCs w:val="26"/>
        </w:rPr>
        <w:t>μοσπονδίας, αλλά και το μεγάλο συνασπισμό που έχει πλέον οικοδομηθεί μεταξ</w:t>
      </w:r>
      <w:r w:rsidR="00BE2654">
        <w:rPr>
          <w:b/>
          <w:sz w:val="26"/>
          <w:szCs w:val="26"/>
        </w:rPr>
        <w:t>ύ των Ε</w:t>
      </w:r>
      <w:r w:rsidR="00667142" w:rsidRPr="00BE2654">
        <w:rPr>
          <w:b/>
          <w:sz w:val="26"/>
          <w:szCs w:val="26"/>
        </w:rPr>
        <w:t>ργοδοτικ</w:t>
      </w:r>
      <w:r w:rsidR="00BE2654">
        <w:rPr>
          <w:b/>
          <w:sz w:val="26"/>
          <w:szCs w:val="26"/>
        </w:rPr>
        <w:t>ών και Φ</w:t>
      </w:r>
      <w:r w:rsidR="00667142" w:rsidRPr="00BE2654">
        <w:rPr>
          <w:b/>
          <w:sz w:val="26"/>
          <w:szCs w:val="26"/>
        </w:rPr>
        <w:t xml:space="preserve">ιλοκυβερνητικών δυνάμεων, με τις απαραίτητες κάθε φορά και πάντα χρήσιμες προσθήκες.   </w:t>
      </w:r>
      <w:r w:rsidRPr="00BE2654">
        <w:rPr>
          <w:b/>
          <w:sz w:val="26"/>
          <w:szCs w:val="26"/>
        </w:rPr>
        <w:t xml:space="preserve"> </w:t>
      </w:r>
    </w:p>
    <w:p w:rsidR="00F17DB8" w:rsidRPr="00E65F55" w:rsidRDefault="00F17DB8" w:rsidP="00F17DB8">
      <w:pPr>
        <w:spacing w:line="240" w:lineRule="auto"/>
        <w:jc w:val="center"/>
        <w:rPr>
          <w:b/>
          <w:sz w:val="28"/>
          <w:szCs w:val="28"/>
          <w:u w:val="single"/>
        </w:rPr>
      </w:pPr>
      <w:r w:rsidRPr="00E65F55">
        <w:rPr>
          <w:b/>
          <w:sz w:val="28"/>
          <w:szCs w:val="28"/>
          <w:u w:val="single"/>
        </w:rPr>
        <w:lastRenderedPageBreak/>
        <w:t>Η τοποθέτηση της ΑΣΚΙ-ΑΚΕ στο Γενικό Συμβούλιο</w:t>
      </w:r>
    </w:p>
    <w:p w:rsidR="00F17DB8" w:rsidRPr="00E65F55" w:rsidRDefault="00F17DB8" w:rsidP="00F17DB8">
      <w:pPr>
        <w:spacing w:line="240" w:lineRule="auto"/>
        <w:jc w:val="center"/>
        <w:rPr>
          <w:b/>
          <w:sz w:val="25"/>
          <w:szCs w:val="25"/>
        </w:rPr>
      </w:pPr>
      <w:r w:rsidRPr="00E65F55">
        <w:rPr>
          <w:b/>
          <w:sz w:val="25"/>
          <w:szCs w:val="25"/>
        </w:rPr>
        <w:t>Οι εκπρόσωποι της ΑΣΚΙ-ΑΚΕ, με τις τοποθετήσεις και τις παρεμβάσεις τους στάθηκαν, εκτός των άλλων</w:t>
      </w:r>
      <w:r w:rsidR="00E65F55">
        <w:rPr>
          <w:b/>
          <w:sz w:val="25"/>
          <w:szCs w:val="25"/>
        </w:rPr>
        <w:t>,</w:t>
      </w:r>
      <w:r w:rsidRPr="00E65F55">
        <w:rPr>
          <w:b/>
          <w:sz w:val="25"/>
          <w:szCs w:val="25"/>
        </w:rPr>
        <w:t xml:space="preserve"> στα παρακάτω θέματα:</w:t>
      </w:r>
    </w:p>
    <w:p w:rsidR="00F17DB8" w:rsidRPr="00E65F55" w:rsidRDefault="00F17DB8" w:rsidP="00093E4C">
      <w:pPr>
        <w:pStyle w:val="a7"/>
        <w:numPr>
          <w:ilvl w:val="0"/>
          <w:numId w:val="7"/>
        </w:numPr>
        <w:spacing w:line="240" w:lineRule="auto"/>
        <w:ind w:left="426"/>
        <w:jc w:val="both"/>
        <w:rPr>
          <w:b/>
          <w:sz w:val="25"/>
          <w:szCs w:val="25"/>
        </w:rPr>
      </w:pPr>
      <w:r w:rsidRPr="00F17DB8">
        <w:rPr>
          <w:sz w:val="25"/>
          <w:szCs w:val="25"/>
        </w:rPr>
        <w:t xml:space="preserve">Ξεκαθάρισαν ότι </w:t>
      </w:r>
      <w:r w:rsidRPr="00E65F55">
        <w:rPr>
          <w:b/>
          <w:sz w:val="25"/>
          <w:szCs w:val="25"/>
        </w:rPr>
        <w:t>δεν πρόκειται σε καμιά περίπτωση να σταματήσουν να διατυπώνουν δημόσια τις θέσεις και τις απόψεις τους</w:t>
      </w:r>
      <w:r w:rsidRPr="00F17DB8">
        <w:rPr>
          <w:sz w:val="25"/>
          <w:szCs w:val="25"/>
        </w:rPr>
        <w:t xml:space="preserve">. Θα συνεχίσουν να συμβάλουν στη λειτουργία των συνδικαλιστικών μας οργάνων, αλλά παράλληλα θα ενημερώνουν τους συναδέλφους και θα ασκούν κριτική στη συνδικαλιστική ηγεσία για πράξεις και παραλήψεις που θεωρούν ότι δεν υπηρετούν το συμφέρον των συναδέλφων. </w:t>
      </w:r>
      <w:r w:rsidR="00ED00FB">
        <w:rPr>
          <w:b/>
          <w:sz w:val="25"/>
          <w:szCs w:val="25"/>
        </w:rPr>
        <w:t xml:space="preserve">Κριτική </w:t>
      </w:r>
      <w:r w:rsidRPr="00E65F55">
        <w:rPr>
          <w:b/>
          <w:sz w:val="25"/>
          <w:szCs w:val="25"/>
        </w:rPr>
        <w:t>σκληρή αλλά και εποικοδομητική, στο βαθμό που οι αποδέκτ</w:t>
      </w:r>
      <w:r w:rsidR="00ED00FB">
        <w:rPr>
          <w:b/>
          <w:sz w:val="25"/>
          <w:szCs w:val="25"/>
        </w:rPr>
        <w:t xml:space="preserve">ες αυτής κινούνται με μοναδικό </w:t>
      </w:r>
      <w:r w:rsidRPr="00E65F55">
        <w:rPr>
          <w:b/>
          <w:sz w:val="25"/>
          <w:szCs w:val="25"/>
        </w:rPr>
        <w:t>κριτήριο το συμφέρον των εργαζομένων που εκπροσωπούν.</w:t>
      </w:r>
    </w:p>
    <w:p w:rsidR="00F17DB8" w:rsidRPr="00B44C83" w:rsidRDefault="00F17DB8" w:rsidP="00093E4C">
      <w:pPr>
        <w:pStyle w:val="a7"/>
        <w:numPr>
          <w:ilvl w:val="0"/>
          <w:numId w:val="7"/>
        </w:numPr>
        <w:spacing w:line="240" w:lineRule="auto"/>
        <w:ind w:left="426"/>
        <w:jc w:val="both"/>
        <w:rPr>
          <w:sz w:val="25"/>
          <w:szCs w:val="25"/>
          <w:u w:val="single"/>
        </w:rPr>
      </w:pPr>
      <w:r w:rsidRPr="00E65F55">
        <w:rPr>
          <w:b/>
          <w:sz w:val="25"/>
          <w:szCs w:val="25"/>
        </w:rPr>
        <w:t>Τόνισαν την ανάγκη οι αποφάσεις που λαμβάνονται από αντίστοιχες διαδικασίες, να υλοποιούνται και να μην ξεχνιούνται με την ολοκλήρωση της συνεδρίασης.</w:t>
      </w:r>
      <w:r w:rsidRPr="00F17DB8">
        <w:rPr>
          <w:sz w:val="25"/>
          <w:szCs w:val="25"/>
        </w:rPr>
        <w:t xml:space="preserve"> Χαρακτηριστικό παράδειγμα η μη υλοποίηση της απόφασης του προηγούμενου Γενικού Συμβουλίου, για περιοδείες και συγκεντρώσεις της ΠΟΕ ΔΟ</w:t>
      </w:r>
      <w:r w:rsidRPr="00F17DB8">
        <w:rPr>
          <w:sz w:val="25"/>
          <w:szCs w:val="25"/>
          <w:lang w:val="en-US"/>
        </w:rPr>
        <w:t>Y</w:t>
      </w:r>
      <w:r w:rsidRPr="00F17DB8">
        <w:rPr>
          <w:sz w:val="25"/>
          <w:szCs w:val="25"/>
        </w:rPr>
        <w:t xml:space="preserve"> σε όλες τις υπηρεσίες προκειμένου να ενημερωθούν επίσημα οι συνάδελφοι για τα περιγράμματα και τα όσα έρχονται. </w:t>
      </w:r>
      <w:r w:rsidRPr="00B44C83">
        <w:rPr>
          <w:b/>
          <w:sz w:val="25"/>
          <w:szCs w:val="25"/>
          <w:u w:val="single"/>
        </w:rPr>
        <w:t>Απόφαση που ψηφίστηκε ομόφωνα, αλλά ποτέ δεν επιχειρήθηκε να υλοποιηθεί.</w:t>
      </w:r>
    </w:p>
    <w:p w:rsidR="00F17DB8" w:rsidRPr="00F17DB8" w:rsidRDefault="00F17DB8" w:rsidP="00093E4C">
      <w:pPr>
        <w:pStyle w:val="a7"/>
        <w:numPr>
          <w:ilvl w:val="0"/>
          <w:numId w:val="7"/>
        </w:numPr>
        <w:spacing w:line="240" w:lineRule="auto"/>
        <w:ind w:left="426"/>
        <w:jc w:val="both"/>
        <w:rPr>
          <w:sz w:val="25"/>
          <w:szCs w:val="25"/>
        </w:rPr>
      </w:pPr>
      <w:r w:rsidRPr="00F17DB8">
        <w:rPr>
          <w:sz w:val="25"/>
          <w:szCs w:val="25"/>
        </w:rPr>
        <w:t xml:space="preserve">Για το ζήτημα των οικονομικών της Ομοσπονδίας οι εκπρόσωποι της ΑΣΚΙ-ΑΚΕ, διαφώνησαν με την… </w:t>
      </w:r>
      <w:r w:rsidRPr="00E65F55">
        <w:rPr>
          <w:b/>
          <w:sz w:val="25"/>
          <w:szCs w:val="25"/>
        </w:rPr>
        <w:t>εύκολη λύση της περικοπής των μισθών των υπαλλήλων της Ομοσπονδίας. Ένα μέτρ</w:t>
      </w:r>
      <w:r w:rsidRPr="00F17DB8">
        <w:rPr>
          <w:sz w:val="25"/>
          <w:szCs w:val="25"/>
        </w:rPr>
        <w:t xml:space="preserve">ο </w:t>
      </w:r>
      <w:r w:rsidRPr="00E65F55">
        <w:rPr>
          <w:b/>
          <w:sz w:val="25"/>
          <w:szCs w:val="25"/>
        </w:rPr>
        <w:t>που όχι μόνο δεν λύνει το πρόβλημα, αλλά μάλλον το μεταθέτει προσωρινά, βάζοντας ‘’κάτω απ’ το χαλί’’ τα μεγάλα και δομικά προβλήματα που έχει η ΠΟΕ ΔΟ</w:t>
      </w:r>
      <w:r w:rsidRPr="00E65F55">
        <w:rPr>
          <w:b/>
          <w:sz w:val="25"/>
          <w:szCs w:val="25"/>
          <w:lang w:val="en-US"/>
        </w:rPr>
        <w:t>Y</w:t>
      </w:r>
      <w:r w:rsidRPr="00E65F55">
        <w:rPr>
          <w:b/>
          <w:sz w:val="25"/>
          <w:szCs w:val="25"/>
        </w:rPr>
        <w:t>.</w:t>
      </w:r>
      <w:r w:rsidRPr="00F17DB8">
        <w:rPr>
          <w:sz w:val="25"/>
          <w:szCs w:val="25"/>
        </w:rPr>
        <w:t xml:space="preserve"> Προβλήματα που όσο δεν συζητούνται και δεν λύνονται υπονομεύουν την ύπαρξη ακόμα </w:t>
      </w:r>
      <w:r w:rsidR="00E37CFE">
        <w:rPr>
          <w:sz w:val="25"/>
          <w:szCs w:val="25"/>
        </w:rPr>
        <w:t xml:space="preserve">και της ίδιας της </w:t>
      </w:r>
      <w:r w:rsidRPr="00F17DB8">
        <w:rPr>
          <w:sz w:val="25"/>
          <w:szCs w:val="25"/>
        </w:rPr>
        <w:t xml:space="preserve"> Ομοσπονδίας. </w:t>
      </w:r>
    </w:p>
    <w:p w:rsidR="00F17DB8" w:rsidRPr="00E65F55" w:rsidRDefault="00F17DB8" w:rsidP="00093E4C">
      <w:pPr>
        <w:pStyle w:val="a7"/>
        <w:numPr>
          <w:ilvl w:val="0"/>
          <w:numId w:val="7"/>
        </w:numPr>
        <w:spacing w:line="240" w:lineRule="auto"/>
        <w:ind w:left="426"/>
        <w:jc w:val="both"/>
        <w:rPr>
          <w:b/>
          <w:sz w:val="25"/>
          <w:szCs w:val="25"/>
        </w:rPr>
      </w:pPr>
      <w:r w:rsidRPr="00E65F55">
        <w:rPr>
          <w:b/>
          <w:sz w:val="25"/>
          <w:szCs w:val="25"/>
        </w:rPr>
        <w:t>Για το ζήτημα της Συλλογικής Σύμβασης</w:t>
      </w:r>
      <w:r w:rsidR="00E37CFE">
        <w:rPr>
          <w:b/>
          <w:sz w:val="25"/>
          <w:szCs w:val="25"/>
        </w:rPr>
        <w:t xml:space="preserve"> Εργασίας (ΣΣΕ)</w:t>
      </w:r>
      <w:r w:rsidRPr="00E65F55">
        <w:rPr>
          <w:b/>
          <w:sz w:val="25"/>
          <w:szCs w:val="25"/>
        </w:rPr>
        <w:t xml:space="preserve"> τονίστηκε η ανάγκη αυτή να αποτελέσει αντικείμενο άμεσης διεκδίκησης από την Ομοσπονδία μας. Ουσιαστικά μόνο στο πλαίσιο μια</w:t>
      </w:r>
      <w:r w:rsidR="00E37CFE">
        <w:rPr>
          <w:b/>
          <w:sz w:val="25"/>
          <w:szCs w:val="25"/>
        </w:rPr>
        <w:t>ς</w:t>
      </w:r>
      <w:r w:rsidRPr="00E65F55">
        <w:rPr>
          <w:b/>
          <w:sz w:val="25"/>
          <w:szCs w:val="25"/>
        </w:rPr>
        <w:t xml:space="preserve"> ΣΣΕ, μπορεί να αντιμετωπιστούν ζητήματα (πέραν των οικονομικών που αναμφισβήτητα θα αποτελούν μέρος αυτής) που σχετίζονται με τις συνθήκες εργασίας, την υπερωριακή απασχόληση, τα έξοδα κίνησης, τη νομική κάλυψη, τις συνθήκες υγιεινής κλπ κλπ.</w:t>
      </w:r>
    </w:p>
    <w:p w:rsidR="00F17DB8" w:rsidRPr="00E65F55" w:rsidRDefault="00F17DB8" w:rsidP="00093E4C">
      <w:pPr>
        <w:pStyle w:val="a7"/>
        <w:numPr>
          <w:ilvl w:val="0"/>
          <w:numId w:val="7"/>
        </w:numPr>
        <w:spacing w:line="240" w:lineRule="auto"/>
        <w:ind w:left="426"/>
        <w:jc w:val="both"/>
        <w:rPr>
          <w:b/>
          <w:sz w:val="25"/>
          <w:szCs w:val="25"/>
        </w:rPr>
      </w:pPr>
      <w:r w:rsidRPr="00F17DB8">
        <w:rPr>
          <w:sz w:val="25"/>
          <w:szCs w:val="25"/>
        </w:rPr>
        <w:t xml:space="preserve">Για το ζήτημα των νεοεισερχόμενων στον κλάδο συναδέλφων και τη μισθολογική τους υποβάθμιση, επισημάνθηκε η ανάγκη άμεσης και έντονης διεκδίκησης και η </w:t>
      </w:r>
      <w:r w:rsidRPr="00E65F55">
        <w:rPr>
          <w:b/>
          <w:sz w:val="25"/>
          <w:szCs w:val="25"/>
        </w:rPr>
        <w:t xml:space="preserve">απεμπλοκή της Ομοσπονδίας απ’ την ατέλειωτη </w:t>
      </w:r>
      <w:proofErr w:type="spellStart"/>
      <w:r w:rsidRPr="00E65F55">
        <w:rPr>
          <w:b/>
          <w:sz w:val="25"/>
          <w:szCs w:val="25"/>
        </w:rPr>
        <w:t>σεναριολογία</w:t>
      </w:r>
      <w:proofErr w:type="spellEnd"/>
      <w:r w:rsidRPr="00E65F55">
        <w:rPr>
          <w:b/>
          <w:sz w:val="25"/>
          <w:szCs w:val="25"/>
        </w:rPr>
        <w:t xml:space="preserve"> η οποία το μόνο που εξασφαλίζει είναι ηρεμία και χρόνο στην πολιτική ηγεσία και την ηγεσία της ΑΑΔΕ.</w:t>
      </w:r>
    </w:p>
    <w:p w:rsidR="00F17DB8" w:rsidRPr="00F17DB8" w:rsidRDefault="00F17DB8" w:rsidP="00093E4C">
      <w:pPr>
        <w:pStyle w:val="a7"/>
        <w:numPr>
          <w:ilvl w:val="0"/>
          <w:numId w:val="7"/>
        </w:numPr>
        <w:spacing w:line="240" w:lineRule="auto"/>
        <w:ind w:left="426"/>
        <w:jc w:val="both"/>
        <w:rPr>
          <w:sz w:val="25"/>
          <w:szCs w:val="25"/>
        </w:rPr>
      </w:pPr>
      <w:r w:rsidRPr="00F17DB8">
        <w:rPr>
          <w:sz w:val="25"/>
          <w:szCs w:val="25"/>
        </w:rPr>
        <w:t xml:space="preserve">Για τις κινητοποιήσεις – πρωτοβουλίες που προτίθεται να αναλάβει η Ομοσπονδία, οι εκπρόσωποι της ΑΣΚΙ-ΑΚΕ επέμειναν ότι </w:t>
      </w:r>
      <w:r w:rsidRPr="00E65F55">
        <w:rPr>
          <w:b/>
          <w:sz w:val="25"/>
          <w:szCs w:val="25"/>
        </w:rPr>
        <w:t>αυτές θα έπρεπε να προσδιοριστούν – αποφασιστούν από το Γενικό Συμβούλιο,</w:t>
      </w:r>
      <w:r w:rsidRPr="00F17DB8">
        <w:rPr>
          <w:sz w:val="25"/>
          <w:szCs w:val="25"/>
        </w:rPr>
        <w:t xml:space="preserve"> παράλληλα με τη λήψη των μέτρων για την επιτυχία αυτών. </w:t>
      </w:r>
      <w:r w:rsidRPr="00E65F55">
        <w:rPr>
          <w:b/>
          <w:sz w:val="25"/>
          <w:szCs w:val="25"/>
        </w:rPr>
        <w:t>Η παροχή απλά εξουσιοδότησης στην Εκτελεστική Επιτροπή, ουσιαστικά μεταθέτει τις όποιες αποφάσεις και στενεύει δραματικά τα περιθώρια ουσιαστικής αντίδρασής μας σε όσα δρομολογούνται</w:t>
      </w:r>
      <w:r w:rsidRPr="00F17DB8">
        <w:rPr>
          <w:sz w:val="25"/>
          <w:szCs w:val="25"/>
        </w:rPr>
        <w:t xml:space="preserve"> και για τα οποία οι πάντες συνομολογούν ότι βρίσκονται σε αρνητική κατεύθυνση.</w:t>
      </w:r>
    </w:p>
    <w:p w:rsidR="00F17DB8" w:rsidRPr="00E65F55" w:rsidRDefault="00F17DB8" w:rsidP="00093E4C">
      <w:pPr>
        <w:pStyle w:val="a7"/>
        <w:numPr>
          <w:ilvl w:val="0"/>
          <w:numId w:val="7"/>
        </w:numPr>
        <w:spacing w:line="240" w:lineRule="auto"/>
        <w:ind w:left="426"/>
        <w:jc w:val="both"/>
        <w:rPr>
          <w:b/>
          <w:sz w:val="24"/>
          <w:szCs w:val="24"/>
        </w:rPr>
      </w:pPr>
      <w:r w:rsidRPr="00F17DB8">
        <w:rPr>
          <w:sz w:val="25"/>
          <w:szCs w:val="25"/>
        </w:rPr>
        <w:t>Στις παρεμβάσεις τους οι εκπρόσωποι τ</w:t>
      </w:r>
      <w:bookmarkStart w:id="0" w:name="_GoBack"/>
      <w:bookmarkEnd w:id="0"/>
      <w:r w:rsidRPr="00F17DB8">
        <w:rPr>
          <w:sz w:val="25"/>
          <w:szCs w:val="25"/>
        </w:rPr>
        <w:t xml:space="preserve">ης ΑΣΚΙ-ΑΚΕ τόνισαν την ανάγκη η </w:t>
      </w:r>
      <w:r w:rsidR="00E37CFE">
        <w:rPr>
          <w:sz w:val="25"/>
          <w:szCs w:val="25"/>
        </w:rPr>
        <w:t>Ο</w:t>
      </w:r>
      <w:r w:rsidRPr="00F17DB8">
        <w:rPr>
          <w:sz w:val="25"/>
          <w:szCs w:val="25"/>
        </w:rPr>
        <w:t xml:space="preserve">μοσπονδία μας να παρέμβει για ζητήματα που σχετίζονται με μέτρα που λαμβάνει η </w:t>
      </w:r>
      <w:r w:rsidR="00E37CFE">
        <w:rPr>
          <w:sz w:val="25"/>
          <w:szCs w:val="25"/>
        </w:rPr>
        <w:t>Κ</w:t>
      </w:r>
      <w:r w:rsidRPr="00F17DB8">
        <w:rPr>
          <w:sz w:val="25"/>
          <w:szCs w:val="25"/>
        </w:rPr>
        <w:t>υβέρνησ</w:t>
      </w:r>
      <w:r w:rsidR="00D66D61">
        <w:rPr>
          <w:sz w:val="25"/>
          <w:szCs w:val="25"/>
        </w:rPr>
        <w:t>η και θίγουν την</w:t>
      </w:r>
      <w:r w:rsidRPr="00F17DB8">
        <w:rPr>
          <w:sz w:val="25"/>
          <w:szCs w:val="25"/>
        </w:rPr>
        <w:t xml:space="preserve"> κοινωνία. Μέτρα όπως οι </w:t>
      </w:r>
      <w:r w:rsidRPr="00E65F55">
        <w:rPr>
          <w:b/>
          <w:sz w:val="25"/>
          <w:szCs w:val="25"/>
        </w:rPr>
        <w:t xml:space="preserve">ηλεκτρονικοί πλειστηριασμοί που πρόκειται να μετατρέψουν το επόμενο διάστημα τις </w:t>
      </w:r>
      <w:r w:rsidR="00E37CFE">
        <w:rPr>
          <w:b/>
          <w:sz w:val="25"/>
          <w:szCs w:val="25"/>
        </w:rPr>
        <w:t>ΔΟ</w:t>
      </w:r>
      <w:r w:rsidR="00E37CFE">
        <w:rPr>
          <w:b/>
          <w:sz w:val="25"/>
          <w:szCs w:val="25"/>
          <w:lang w:val="en-US"/>
        </w:rPr>
        <w:t>Y</w:t>
      </w:r>
      <w:r w:rsidR="00E37CFE" w:rsidRPr="00E37CFE">
        <w:rPr>
          <w:b/>
          <w:sz w:val="25"/>
          <w:szCs w:val="25"/>
        </w:rPr>
        <w:t xml:space="preserve"> </w:t>
      </w:r>
      <w:r w:rsidRPr="00E65F55">
        <w:rPr>
          <w:b/>
          <w:sz w:val="25"/>
          <w:szCs w:val="25"/>
        </w:rPr>
        <w:t>σε εστίες έντασης και να φέρουν τους εργαζόμενους σε αυτές</w:t>
      </w:r>
      <w:r w:rsidR="00BC0A67">
        <w:rPr>
          <w:b/>
          <w:sz w:val="25"/>
          <w:szCs w:val="25"/>
        </w:rPr>
        <w:t>,</w:t>
      </w:r>
      <w:r w:rsidRPr="00E65F55">
        <w:rPr>
          <w:b/>
          <w:sz w:val="25"/>
          <w:szCs w:val="25"/>
        </w:rPr>
        <w:t xml:space="preserve"> απέναντι στην κοινωνία.</w:t>
      </w:r>
    </w:p>
    <w:p w:rsidR="00C522F6" w:rsidRPr="00455414" w:rsidRDefault="00E37CFE" w:rsidP="00093E4C">
      <w:pPr>
        <w:shd w:val="clear" w:color="auto" w:fill="FFFFFF"/>
        <w:spacing w:after="0" w:line="240" w:lineRule="auto"/>
        <w:ind w:left="426"/>
        <w:jc w:val="center"/>
        <w:textAlignment w:val="baseline"/>
        <w:rPr>
          <w:rFonts w:eastAsia="Times New Roman" w:cs="Arial"/>
          <w:b/>
          <w:sz w:val="44"/>
          <w:szCs w:val="44"/>
          <w:lang w:eastAsia="el-GR"/>
        </w:rPr>
      </w:pPr>
      <w:r>
        <w:rPr>
          <w:b/>
          <w:noProof/>
          <w:sz w:val="44"/>
          <w:szCs w:val="44"/>
          <w:lang w:eastAsia="el-GR"/>
        </w:rPr>
        <mc:AlternateContent>
          <mc:Choice Requires="wps">
            <w:drawing>
              <wp:anchor distT="0" distB="0" distL="114300" distR="114300" simplePos="0" relativeHeight="251668480" behindDoc="0" locked="0" layoutInCell="1" allowOverlap="1">
                <wp:simplePos x="0" y="0"/>
                <wp:positionH relativeFrom="column">
                  <wp:posOffset>5149215</wp:posOffset>
                </wp:positionH>
                <wp:positionV relativeFrom="paragraph">
                  <wp:posOffset>190500</wp:posOffset>
                </wp:positionV>
                <wp:extent cx="1234440" cy="272415"/>
                <wp:effectExtent l="0" t="0" r="3810" b="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72415"/>
                        </a:xfrm>
                        <a:prstGeom prst="rect">
                          <a:avLst/>
                        </a:prstGeom>
                        <a:solidFill>
                          <a:srgbClr val="FFFFFF"/>
                        </a:solidFill>
                        <a:ln w="9525">
                          <a:noFill/>
                          <a:miter lim="800000"/>
                          <a:headEnd/>
                          <a:tailEnd/>
                        </a:ln>
                      </wps:spPr>
                      <wps:txbx>
                        <w:txbxContent>
                          <w:p w:rsidR="001D1460" w:rsidRPr="001D1460" w:rsidRDefault="001D1460" w:rsidP="001D1460">
                            <w:pPr>
                              <w:jc w:val="center"/>
                              <w:rPr>
                                <w:sz w:val="20"/>
                                <w:szCs w:val="20"/>
                              </w:rPr>
                            </w:pPr>
                            <w:r w:rsidRPr="001D1460">
                              <w:rPr>
                                <w:sz w:val="20"/>
                                <w:szCs w:val="20"/>
                              </w:rPr>
                              <w:t>Αθήνα, 2</w:t>
                            </w:r>
                            <w:r w:rsidR="00B44C83">
                              <w:rPr>
                                <w:sz w:val="20"/>
                                <w:szCs w:val="20"/>
                              </w:rPr>
                              <w:t>3</w:t>
                            </w:r>
                            <w:r w:rsidR="00F17DB8">
                              <w:rPr>
                                <w:sz w:val="20"/>
                                <w:szCs w:val="20"/>
                              </w:rPr>
                              <w:t>.4</w:t>
                            </w:r>
                            <w:r w:rsidRPr="001D1460">
                              <w:rPr>
                                <w:sz w:val="20"/>
                                <w:szCs w:val="2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05.45pt;margin-top:15pt;width:97.2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LqSgIAADkEAAAOAAAAZHJzL2Uyb0RvYy54bWysU82O0zAQviPxDpbvNG22pbtR09XSpQhp&#10;+ZEWHsBxnMbC8QTbbVKuK96DF0CIAwf+tG+QfSXGTrdb4IbIwZrJeL75/M3M7LStFNkIYyXolI4G&#10;Q0qE5pBLvUrp61fLB8eUWMd0zhRokdKtsPR0fv/erKkTEUMJKheGIIi2SVOntHSuTqLI8lJUzA6g&#10;FhqDBZiKOXTNKsoNaxC9UlE8HD6MGjB5bYALa/HveR+k84BfFIK7F0VhhSMqpcjNhdOEM/NnNJ+x&#10;ZGVYXUq+o8H+gUXFpMaie6hz5hhZG/kXVCW5AQuFG3CoIigKyUV4A75mNPzjNZclq0V4C4pj671M&#10;9v/B8uebl4bIPKVTSjSrsEXdh+5797n7dHPVfe2uSfet+4LGj+5j97O7vnlPYi9aU9sEcy9rzHbt&#10;I2ix+UEAW18Af2OJhkXJ9EqcGQNNKViOpEc+MzpI7XGsB8maZ5BjdbZ2EIDawlReUdSIIDo2b7tv&#10;mGgd4b5kfDQejzHEMRZP4/FoEkqw5Da7NtY9EVARb6TU4EAEdLa5sM6zYcntFV/MgpL5UioVHLPK&#10;FsqQDcPhWYZvh/7bNaVJk9KTSTwJyBp8fpirSjocbiWrlB4P/efTWeLVeKzzYDsmVW8jE6V38nhF&#10;em1cm7WhPUc+10uXQb5FvQz0s4y7h0YJ5h0lDc5xSu3bNTOCEvVUo+YnoyCQC854Mo1RLXMYyQ4j&#10;THOESqmjpDcXLiyLp63hDHtTyCDbHZMdZZzPoOZul/wCHPrh1t3Gz38BAAD//wMAUEsDBBQABgAI&#10;AAAAIQCYRu6e3gAAAAoBAAAPAAAAZHJzL2Rvd25yZXYueG1sTI9BTsMwEEX3SNzBGiQ2iNptadOE&#10;TCpAArFt6QEmsZtExOModpv09rgruhzN0//v59vJduJsBt86RpjPFAjDldMt1wiHn8/nDQgfiDV1&#10;jg3CxXjYFvd3OWXajbwz532oRQxhnxFCE0KfSemrxljyM9cbjr+jGyyFeA611AONMdx2cqHUWlpq&#10;OTY01JuPxlS/+5NFOH6PT6t0LL/CIdm9rN+pTUp3QXx8mN5eQQQzhX8YrvpRHYroVLoTay86hM1c&#10;pRFFWKq46QootVqCKBGSRQqyyOXthOIPAAD//wMAUEsBAi0AFAAGAAgAAAAhALaDOJL+AAAA4QEA&#10;ABMAAAAAAAAAAAAAAAAAAAAAAFtDb250ZW50X1R5cGVzXS54bWxQSwECLQAUAAYACAAAACEAOP0h&#10;/9YAAACUAQAACwAAAAAAAAAAAAAAAAAvAQAAX3JlbHMvLnJlbHNQSwECLQAUAAYACAAAACEA14yS&#10;6koCAAA5BAAADgAAAAAAAAAAAAAAAAAuAgAAZHJzL2Uyb0RvYy54bWxQSwECLQAUAAYACAAAACEA&#10;mEbunt4AAAAKAQAADwAAAAAAAAAAAAAAAACkBAAAZHJzL2Rvd25yZXYueG1sUEsFBgAAAAAEAAQA&#10;8wAAAK8FAAAAAA==&#10;" stroked="f">
                <v:textbox>
                  <w:txbxContent>
                    <w:p w:rsidR="001D1460" w:rsidRPr="001D1460" w:rsidRDefault="001D1460" w:rsidP="001D1460">
                      <w:pPr>
                        <w:jc w:val="center"/>
                        <w:rPr>
                          <w:sz w:val="20"/>
                          <w:szCs w:val="20"/>
                        </w:rPr>
                      </w:pPr>
                      <w:r w:rsidRPr="001D1460">
                        <w:rPr>
                          <w:sz w:val="20"/>
                          <w:szCs w:val="20"/>
                        </w:rPr>
                        <w:t>Αθήνα, 2</w:t>
                      </w:r>
                      <w:r w:rsidR="00B44C83">
                        <w:rPr>
                          <w:sz w:val="20"/>
                          <w:szCs w:val="20"/>
                        </w:rPr>
                        <w:t>3</w:t>
                      </w:r>
                      <w:r w:rsidR="00F17DB8">
                        <w:rPr>
                          <w:sz w:val="20"/>
                          <w:szCs w:val="20"/>
                        </w:rPr>
                        <w:t>.4</w:t>
                      </w:r>
                      <w:r w:rsidRPr="001D1460">
                        <w:rPr>
                          <w:sz w:val="20"/>
                          <w:szCs w:val="20"/>
                        </w:rPr>
                        <w:t>.2018</w:t>
                      </w:r>
                    </w:p>
                  </w:txbxContent>
                </v:textbox>
              </v:shape>
            </w:pict>
          </mc:Fallback>
        </mc:AlternateContent>
      </w:r>
    </w:p>
    <w:p w:rsidR="00E3554C" w:rsidRPr="00093E4C" w:rsidRDefault="00E3554C" w:rsidP="00093E4C">
      <w:pPr>
        <w:shd w:val="clear" w:color="auto" w:fill="FFFFFF"/>
        <w:spacing w:after="0" w:line="240" w:lineRule="auto"/>
        <w:ind w:left="426"/>
        <w:jc w:val="center"/>
        <w:textAlignment w:val="baseline"/>
        <w:rPr>
          <w:rFonts w:eastAsia="Times New Roman" w:cs="Arial"/>
          <w:b/>
          <w:sz w:val="28"/>
          <w:szCs w:val="28"/>
          <w:u w:val="single"/>
          <w:lang w:eastAsia="el-GR"/>
        </w:rPr>
      </w:pPr>
    </w:p>
    <w:p w:rsidR="004D34BE" w:rsidRDefault="004D34BE" w:rsidP="00093E4C">
      <w:pPr>
        <w:shd w:val="clear" w:color="auto" w:fill="FFFFFF"/>
        <w:spacing w:after="0"/>
        <w:ind w:left="426"/>
        <w:textAlignment w:val="baseline"/>
        <w:rPr>
          <w:rFonts w:ascii="Arial" w:eastAsia="Times New Roman" w:hAnsi="Arial" w:cs="Arial"/>
          <w:sz w:val="18"/>
          <w:szCs w:val="18"/>
          <w:lang w:eastAsia="el-GR"/>
        </w:rPr>
      </w:pPr>
      <w:proofErr w:type="spellStart"/>
      <w:r w:rsidRPr="00E44FBA">
        <w:rPr>
          <w:rFonts w:ascii="Arial" w:eastAsia="Times New Roman" w:hAnsi="Arial" w:cs="Arial"/>
          <w:sz w:val="18"/>
          <w:szCs w:val="18"/>
          <w:lang w:eastAsia="el-GR"/>
        </w:rPr>
        <w:t>Τηλ</w:t>
      </w:r>
      <w:proofErr w:type="spellEnd"/>
      <w:r w:rsidRPr="00E44FBA">
        <w:rPr>
          <w:rFonts w:ascii="Arial" w:eastAsia="Times New Roman" w:hAnsi="Arial" w:cs="Arial"/>
          <w:sz w:val="18"/>
          <w:szCs w:val="18"/>
          <w:lang w:eastAsia="el-GR"/>
        </w:rPr>
        <w:t xml:space="preserve">. Επικοινωνίας: </w:t>
      </w:r>
    </w:p>
    <w:p w:rsidR="004D34BE" w:rsidRDefault="004D34BE" w:rsidP="00093E4C">
      <w:pPr>
        <w:shd w:val="clear" w:color="auto" w:fill="FFFFFF"/>
        <w:spacing w:after="0"/>
        <w:ind w:left="426"/>
        <w:textAlignment w:val="baseline"/>
        <w:rPr>
          <w:rFonts w:ascii="Arial" w:eastAsia="Times New Roman" w:hAnsi="Arial" w:cs="Arial"/>
          <w:sz w:val="17"/>
          <w:szCs w:val="17"/>
          <w:lang w:eastAsia="el-GR"/>
        </w:rPr>
      </w:pPr>
      <w:r>
        <w:rPr>
          <w:rFonts w:ascii="Arial" w:eastAsia="Times New Roman" w:hAnsi="Arial" w:cs="Arial"/>
          <w:b/>
          <w:sz w:val="17"/>
          <w:szCs w:val="17"/>
          <w:lang w:eastAsia="el-GR"/>
        </w:rPr>
        <w:t xml:space="preserve">                </w:t>
      </w:r>
      <w:proofErr w:type="spellStart"/>
      <w:r w:rsidRPr="00785FB7">
        <w:rPr>
          <w:rFonts w:ascii="Arial" w:eastAsia="Times New Roman" w:hAnsi="Arial" w:cs="Arial"/>
          <w:b/>
          <w:sz w:val="17"/>
          <w:szCs w:val="17"/>
          <w:lang w:eastAsia="el-GR"/>
        </w:rPr>
        <w:t>Μέρκος</w:t>
      </w:r>
      <w:proofErr w:type="spellEnd"/>
      <w:r w:rsidRPr="00785FB7">
        <w:rPr>
          <w:rFonts w:ascii="Arial" w:eastAsia="Times New Roman" w:hAnsi="Arial" w:cs="Arial"/>
          <w:b/>
          <w:sz w:val="17"/>
          <w:szCs w:val="17"/>
          <w:lang w:eastAsia="el-GR"/>
        </w:rPr>
        <w:t xml:space="preserve"> Δ.</w:t>
      </w:r>
      <w:r w:rsidR="00ED00FB">
        <w:rPr>
          <w:rFonts w:ascii="Arial" w:eastAsia="Times New Roman" w:hAnsi="Arial" w:cs="Arial"/>
          <w:sz w:val="17"/>
          <w:szCs w:val="17"/>
          <w:lang w:eastAsia="el-GR"/>
        </w:rPr>
        <w:t xml:space="preserve"> (6973</w:t>
      </w:r>
      <w:r w:rsidRPr="00785FB7">
        <w:rPr>
          <w:rFonts w:ascii="Arial" w:eastAsia="Times New Roman" w:hAnsi="Arial" w:cs="Arial"/>
          <w:sz w:val="17"/>
          <w:szCs w:val="17"/>
          <w:lang w:eastAsia="el-GR"/>
        </w:rPr>
        <w:t xml:space="preserve">991235), </w:t>
      </w:r>
      <w:proofErr w:type="spellStart"/>
      <w:r w:rsidRPr="00785FB7">
        <w:rPr>
          <w:rFonts w:ascii="Arial" w:eastAsia="Times New Roman" w:hAnsi="Arial" w:cs="Arial"/>
          <w:b/>
          <w:sz w:val="17"/>
          <w:szCs w:val="17"/>
          <w:lang w:eastAsia="el-GR"/>
        </w:rPr>
        <w:t>Ρόδης</w:t>
      </w:r>
      <w:proofErr w:type="spellEnd"/>
      <w:r w:rsidRPr="00785FB7">
        <w:rPr>
          <w:rFonts w:ascii="Arial" w:eastAsia="Times New Roman" w:hAnsi="Arial" w:cs="Arial"/>
          <w:b/>
          <w:sz w:val="17"/>
          <w:szCs w:val="17"/>
          <w:lang w:eastAsia="el-GR"/>
        </w:rPr>
        <w:t xml:space="preserve"> Γ.</w:t>
      </w:r>
      <w:r w:rsidRPr="00785FB7">
        <w:rPr>
          <w:rFonts w:ascii="Arial" w:eastAsia="Times New Roman" w:hAnsi="Arial" w:cs="Arial"/>
          <w:sz w:val="17"/>
          <w:szCs w:val="17"/>
          <w:lang w:eastAsia="el-GR"/>
        </w:rPr>
        <w:t xml:space="preserve"> (6985740894), </w:t>
      </w:r>
      <w:proofErr w:type="spellStart"/>
      <w:r w:rsidRPr="004D34BE">
        <w:rPr>
          <w:rFonts w:ascii="Arial" w:eastAsia="Times New Roman" w:hAnsi="Arial" w:cs="Arial"/>
          <w:b/>
          <w:sz w:val="17"/>
          <w:szCs w:val="17"/>
          <w:lang w:eastAsia="el-GR"/>
        </w:rPr>
        <w:t>Σκλαβάκη</w:t>
      </w:r>
      <w:proofErr w:type="spellEnd"/>
      <w:r w:rsidRPr="004D34BE">
        <w:rPr>
          <w:rFonts w:ascii="Arial" w:eastAsia="Times New Roman" w:hAnsi="Arial" w:cs="Arial"/>
          <w:b/>
          <w:sz w:val="17"/>
          <w:szCs w:val="17"/>
          <w:lang w:eastAsia="el-GR"/>
        </w:rPr>
        <w:t xml:space="preserve"> Φ</w:t>
      </w:r>
      <w:r w:rsidR="00ED00FB">
        <w:rPr>
          <w:rFonts w:ascii="Arial" w:eastAsia="Times New Roman" w:hAnsi="Arial" w:cs="Arial"/>
          <w:sz w:val="17"/>
          <w:szCs w:val="17"/>
          <w:lang w:eastAsia="el-GR"/>
        </w:rPr>
        <w:t>. 6971</w:t>
      </w:r>
      <w:r>
        <w:rPr>
          <w:rFonts w:ascii="Arial" w:eastAsia="Times New Roman" w:hAnsi="Arial" w:cs="Arial"/>
          <w:sz w:val="17"/>
          <w:szCs w:val="17"/>
          <w:lang w:eastAsia="el-GR"/>
        </w:rPr>
        <w:t xml:space="preserve">89 80 89, </w:t>
      </w:r>
      <w:proofErr w:type="spellStart"/>
      <w:r w:rsidRPr="00785FB7">
        <w:rPr>
          <w:rFonts w:ascii="Arial" w:eastAsia="Times New Roman" w:hAnsi="Arial" w:cs="Arial"/>
          <w:b/>
          <w:sz w:val="17"/>
          <w:szCs w:val="17"/>
          <w:lang w:eastAsia="el-GR"/>
        </w:rPr>
        <w:t>Σιώζιος</w:t>
      </w:r>
      <w:proofErr w:type="spellEnd"/>
      <w:r w:rsidRPr="00785FB7">
        <w:rPr>
          <w:rFonts w:ascii="Arial" w:eastAsia="Times New Roman" w:hAnsi="Arial" w:cs="Arial"/>
          <w:b/>
          <w:sz w:val="17"/>
          <w:szCs w:val="17"/>
          <w:lang w:eastAsia="el-GR"/>
        </w:rPr>
        <w:t xml:space="preserve"> Χ</w:t>
      </w:r>
      <w:r w:rsidRPr="00785FB7">
        <w:rPr>
          <w:rFonts w:ascii="Arial" w:eastAsia="Times New Roman" w:hAnsi="Arial" w:cs="Arial"/>
          <w:sz w:val="17"/>
          <w:szCs w:val="17"/>
          <w:lang w:eastAsia="el-GR"/>
        </w:rPr>
        <w:t xml:space="preserve"> (6972234003), </w:t>
      </w:r>
      <w:r w:rsidRPr="004D34BE">
        <w:rPr>
          <w:rFonts w:ascii="Arial" w:eastAsia="Times New Roman" w:hAnsi="Arial" w:cs="Arial"/>
          <w:sz w:val="17"/>
          <w:szCs w:val="17"/>
          <w:lang w:eastAsia="el-GR"/>
        </w:rPr>
        <w:t xml:space="preserve"> </w:t>
      </w:r>
    </w:p>
    <w:p w:rsidR="004D34BE" w:rsidRPr="00785FB7" w:rsidRDefault="004D34BE" w:rsidP="00093E4C">
      <w:pPr>
        <w:shd w:val="clear" w:color="auto" w:fill="FFFFFF"/>
        <w:spacing w:after="0"/>
        <w:ind w:left="426"/>
        <w:textAlignment w:val="baseline"/>
        <w:rPr>
          <w:rFonts w:ascii="Arial" w:hAnsi="Arial" w:cs="Arial"/>
          <w:sz w:val="17"/>
          <w:szCs w:val="17"/>
        </w:rPr>
      </w:pPr>
      <w:r>
        <w:rPr>
          <w:rFonts w:ascii="Arial" w:eastAsia="Times New Roman" w:hAnsi="Arial" w:cs="Arial"/>
          <w:b/>
          <w:sz w:val="17"/>
          <w:szCs w:val="17"/>
          <w:lang w:eastAsia="el-GR"/>
        </w:rPr>
        <w:t xml:space="preserve">                                                           </w:t>
      </w:r>
      <w:proofErr w:type="spellStart"/>
      <w:r w:rsidRPr="00785FB7">
        <w:rPr>
          <w:rFonts w:ascii="Arial" w:eastAsia="Times New Roman" w:hAnsi="Arial" w:cs="Arial"/>
          <w:b/>
          <w:sz w:val="17"/>
          <w:szCs w:val="17"/>
          <w:lang w:eastAsia="el-GR"/>
        </w:rPr>
        <w:t>Στολάκη</w:t>
      </w:r>
      <w:proofErr w:type="spellEnd"/>
      <w:r w:rsidRPr="00785FB7">
        <w:rPr>
          <w:rFonts w:ascii="Arial" w:eastAsia="Times New Roman" w:hAnsi="Arial" w:cs="Arial"/>
          <w:b/>
          <w:sz w:val="17"/>
          <w:szCs w:val="17"/>
          <w:lang w:eastAsia="el-GR"/>
        </w:rPr>
        <w:t xml:space="preserve"> Μ.</w:t>
      </w:r>
      <w:r w:rsidRPr="00785FB7">
        <w:rPr>
          <w:rFonts w:ascii="Arial" w:eastAsia="Times New Roman" w:hAnsi="Arial" w:cs="Arial"/>
          <w:sz w:val="17"/>
          <w:szCs w:val="17"/>
          <w:lang w:eastAsia="el-GR"/>
        </w:rPr>
        <w:t xml:space="preserve"> (6973228577), </w:t>
      </w:r>
      <w:proofErr w:type="spellStart"/>
      <w:r w:rsidRPr="00785FB7">
        <w:rPr>
          <w:rFonts w:ascii="Arial" w:eastAsia="Times New Roman" w:hAnsi="Arial" w:cs="Arial"/>
          <w:b/>
          <w:sz w:val="17"/>
          <w:szCs w:val="17"/>
          <w:lang w:eastAsia="el-GR"/>
        </w:rPr>
        <w:t>Μπίκας</w:t>
      </w:r>
      <w:proofErr w:type="spellEnd"/>
      <w:r w:rsidRPr="00785FB7">
        <w:rPr>
          <w:rFonts w:ascii="Arial" w:eastAsia="Times New Roman" w:hAnsi="Arial" w:cs="Arial"/>
          <w:b/>
          <w:sz w:val="17"/>
          <w:szCs w:val="17"/>
          <w:lang w:eastAsia="el-GR"/>
        </w:rPr>
        <w:t xml:space="preserve"> Π</w:t>
      </w:r>
      <w:r w:rsidRPr="00785FB7">
        <w:rPr>
          <w:rFonts w:ascii="Arial" w:eastAsia="Times New Roman" w:hAnsi="Arial" w:cs="Arial"/>
          <w:sz w:val="17"/>
          <w:szCs w:val="17"/>
          <w:lang w:eastAsia="el-GR"/>
        </w:rPr>
        <w:t>. (6986060901)</w:t>
      </w:r>
    </w:p>
    <w:sectPr w:rsidR="004D34BE" w:rsidRPr="00785FB7" w:rsidSect="001D1460">
      <w:footerReference w:type="default" r:id="rId9"/>
      <w:pgSz w:w="11906" w:h="16838"/>
      <w:pgMar w:top="426" w:right="849" w:bottom="284" w:left="993"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34" w:rsidRDefault="00187534" w:rsidP="00674F5E">
      <w:pPr>
        <w:spacing w:after="0" w:line="240" w:lineRule="auto"/>
      </w:pPr>
      <w:r>
        <w:separator/>
      </w:r>
    </w:p>
  </w:endnote>
  <w:endnote w:type="continuationSeparator" w:id="0">
    <w:p w:rsidR="00187534" w:rsidRDefault="00187534" w:rsidP="0067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207"/>
      <w:docPartObj>
        <w:docPartGallery w:val="Page Numbers (Bottom of Page)"/>
        <w:docPartUnique/>
      </w:docPartObj>
    </w:sdtPr>
    <w:sdtEndPr/>
    <w:sdtContent>
      <w:sdt>
        <w:sdtPr>
          <w:id w:val="98381352"/>
          <w:docPartObj>
            <w:docPartGallery w:val="Page Numbers (Top of Page)"/>
            <w:docPartUnique/>
          </w:docPartObj>
        </w:sdtPr>
        <w:sdtEndPr/>
        <w:sdtContent>
          <w:p w:rsidR="00E3554C" w:rsidRDefault="00E3554C">
            <w:pPr>
              <w:pStyle w:val="a9"/>
            </w:pPr>
            <w:r>
              <w:t xml:space="preserve">Σελίδα </w:t>
            </w:r>
            <w:r w:rsidR="00F363E2">
              <w:rPr>
                <w:b/>
                <w:bCs/>
                <w:sz w:val="24"/>
                <w:szCs w:val="24"/>
              </w:rPr>
              <w:fldChar w:fldCharType="begin"/>
            </w:r>
            <w:r>
              <w:rPr>
                <w:b/>
                <w:bCs/>
              </w:rPr>
              <w:instrText>PAGE</w:instrText>
            </w:r>
            <w:r w:rsidR="00F363E2">
              <w:rPr>
                <w:b/>
                <w:bCs/>
                <w:sz w:val="24"/>
                <w:szCs w:val="24"/>
              </w:rPr>
              <w:fldChar w:fldCharType="separate"/>
            </w:r>
            <w:r w:rsidR="00B44C83">
              <w:rPr>
                <w:b/>
                <w:bCs/>
                <w:noProof/>
              </w:rPr>
              <w:t>1</w:t>
            </w:r>
            <w:r w:rsidR="00F363E2">
              <w:rPr>
                <w:b/>
                <w:bCs/>
                <w:sz w:val="24"/>
                <w:szCs w:val="24"/>
              </w:rPr>
              <w:fldChar w:fldCharType="end"/>
            </w:r>
            <w:r>
              <w:t xml:space="preserve"> από </w:t>
            </w:r>
            <w:r w:rsidR="00F363E2">
              <w:rPr>
                <w:b/>
                <w:bCs/>
                <w:sz w:val="24"/>
                <w:szCs w:val="24"/>
              </w:rPr>
              <w:fldChar w:fldCharType="begin"/>
            </w:r>
            <w:r>
              <w:rPr>
                <w:b/>
                <w:bCs/>
              </w:rPr>
              <w:instrText>NUMPAGES</w:instrText>
            </w:r>
            <w:r w:rsidR="00F363E2">
              <w:rPr>
                <w:b/>
                <w:bCs/>
                <w:sz w:val="24"/>
                <w:szCs w:val="24"/>
              </w:rPr>
              <w:fldChar w:fldCharType="separate"/>
            </w:r>
            <w:r w:rsidR="00B44C83">
              <w:rPr>
                <w:b/>
                <w:bCs/>
                <w:noProof/>
              </w:rPr>
              <w:t>3</w:t>
            </w:r>
            <w:r w:rsidR="00F363E2">
              <w:rPr>
                <w:b/>
                <w:bCs/>
                <w:sz w:val="24"/>
                <w:szCs w:val="24"/>
              </w:rPr>
              <w:fldChar w:fldCharType="end"/>
            </w:r>
          </w:p>
        </w:sdtContent>
      </w:sdt>
    </w:sdtContent>
  </w:sdt>
  <w:p w:rsidR="00674F5E" w:rsidRDefault="00674F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34" w:rsidRDefault="00187534" w:rsidP="00674F5E">
      <w:pPr>
        <w:spacing w:after="0" w:line="240" w:lineRule="auto"/>
      </w:pPr>
      <w:r>
        <w:separator/>
      </w:r>
    </w:p>
  </w:footnote>
  <w:footnote w:type="continuationSeparator" w:id="0">
    <w:p w:rsidR="00187534" w:rsidRDefault="00187534" w:rsidP="00674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462"/>
    <w:multiLevelType w:val="hybridMultilevel"/>
    <w:tmpl w:val="5F8CF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6C0E9C"/>
    <w:multiLevelType w:val="hybridMultilevel"/>
    <w:tmpl w:val="859C5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E13E63"/>
    <w:multiLevelType w:val="hybridMultilevel"/>
    <w:tmpl w:val="F904C9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35CC"/>
    <w:multiLevelType w:val="hybridMultilevel"/>
    <w:tmpl w:val="326A8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2103DB"/>
    <w:multiLevelType w:val="hybridMultilevel"/>
    <w:tmpl w:val="C3F87DDA"/>
    <w:lvl w:ilvl="0" w:tplc="989AC4F0">
      <w:numFmt w:val="bullet"/>
      <w:lvlText w:val="-"/>
      <w:lvlJc w:val="left"/>
      <w:pPr>
        <w:ind w:left="720" w:hanging="36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41166BA"/>
    <w:multiLevelType w:val="hybridMultilevel"/>
    <w:tmpl w:val="5D52ABE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58240DC"/>
    <w:multiLevelType w:val="hybridMultilevel"/>
    <w:tmpl w:val="1E3AD684"/>
    <w:lvl w:ilvl="0" w:tplc="0408000B">
      <w:start w:val="1"/>
      <w:numFmt w:val="bullet"/>
      <w:lvlText w:val=""/>
      <w:lvlJc w:val="left"/>
      <w:pPr>
        <w:ind w:left="1722" w:hanging="360"/>
      </w:pPr>
      <w:rPr>
        <w:rFonts w:ascii="Wingdings" w:hAnsi="Wingdings" w:hint="default"/>
      </w:rPr>
    </w:lvl>
    <w:lvl w:ilvl="1" w:tplc="04080003" w:tentative="1">
      <w:start w:val="1"/>
      <w:numFmt w:val="bullet"/>
      <w:lvlText w:val="o"/>
      <w:lvlJc w:val="left"/>
      <w:pPr>
        <w:ind w:left="2442" w:hanging="360"/>
      </w:pPr>
      <w:rPr>
        <w:rFonts w:ascii="Courier New" w:hAnsi="Courier New" w:cs="Courier New" w:hint="default"/>
      </w:rPr>
    </w:lvl>
    <w:lvl w:ilvl="2" w:tplc="04080005" w:tentative="1">
      <w:start w:val="1"/>
      <w:numFmt w:val="bullet"/>
      <w:lvlText w:val=""/>
      <w:lvlJc w:val="left"/>
      <w:pPr>
        <w:ind w:left="3162" w:hanging="360"/>
      </w:pPr>
      <w:rPr>
        <w:rFonts w:ascii="Wingdings" w:hAnsi="Wingdings" w:hint="default"/>
      </w:rPr>
    </w:lvl>
    <w:lvl w:ilvl="3" w:tplc="04080001" w:tentative="1">
      <w:start w:val="1"/>
      <w:numFmt w:val="bullet"/>
      <w:lvlText w:val=""/>
      <w:lvlJc w:val="left"/>
      <w:pPr>
        <w:ind w:left="3882" w:hanging="360"/>
      </w:pPr>
      <w:rPr>
        <w:rFonts w:ascii="Symbol" w:hAnsi="Symbol" w:hint="default"/>
      </w:rPr>
    </w:lvl>
    <w:lvl w:ilvl="4" w:tplc="04080003" w:tentative="1">
      <w:start w:val="1"/>
      <w:numFmt w:val="bullet"/>
      <w:lvlText w:val="o"/>
      <w:lvlJc w:val="left"/>
      <w:pPr>
        <w:ind w:left="4602" w:hanging="360"/>
      </w:pPr>
      <w:rPr>
        <w:rFonts w:ascii="Courier New" w:hAnsi="Courier New" w:cs="Courier New" w:hint="default"/>
      </w:rPr>
    </w:lvl>
    <w:lvl w:ilvl="5" w:tplc="04080005" w:tentative="1">
      <w:start w:val="1"/>
      <w:numFmt w:val="bullet"/>
      <w:lvlText w:val=""/>
      <w:lvlJc w:val="left"/>
      <w:pPr>
        <w:ind w:left="5322" w:hanging="360"/>
      </w:pPr>
      <w:rPr>
        <w:rFonts w:ascii="Wingdings" w:hAnsi="Wingdings" w:hint="default"/>
      </w:rPr>
    </w:lvl>
    <w:lvl w:ilvl="6" w:tplc="04080001" w:tentative="1">
      <w:start w:val="1"/>
      <w:numFmt w:val="bullet"/>
      <w:lvlText w:val=""/>
      <w:lvlJc w:val="left"/>
      <w:pPr>
        <w:ind w:left="6042" w:hanging="360"/>
      </w:pPr>
      <w:rPr>
        <w:rFonts w:ascii="Symbol" w:hAnsi="Symbol" w:hint="default"/>
      </w:rPr>
    </w:lvl>
    <w:lvl w:ilvl="7" w:tplc="04080003" w:tentative="1">
      <w:start w:val="1"/>
      <w:numFmt w:val="bullet"/>
      <w:lvlText w:val="o"/>
      <w:lvlJc w:val="left"/>
      <w:pPr>
        <w:ind w:left="6762" w:hanging="360"/>
      </w:pPr>
      <w:rPr>
        <w:rFonts w:ascii="Courier New" w:hAnsi="Courier New" w:cs="Courier New" w:hint="default"/>
      </w:rPr>
    </w:lvl>
    <w:lvl w:ilvl="8" w:tplc="04080005" w:tentative="1">
      <w:start w:val="1"/>
      <w:numFmt w:val="bullet"/>
      <w:lvlText w:val=""/>
      <w:lvlJc w:val="left"/>
      <w:pPr>
        <w:ind w:left="7482"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11"/>
    <w:rsid w:val="00001D7C"/>
    <w:rsid w:val="00002076"/>
    <w:rsid w:val="00014F77"/>
    <w:rsid w:val="0001502D"/>
    <w:rsid w:val="00015D00"/>
    <w:rsid w:val="000400DA"/>
    <w:rsid w:val="00042DF2"/>
    <w:rsid w:val="000431D1"/>
    <w:rsid w:val="00061B61"/>
    <w:rsid w:val="00065577"/>
    <w:rsid w:val="000709FC"/>
    <w:rsid w:val="00071455"/>
    <w:rsid w:val="00093E4C"/>
    <w:rsid w:val="0009605F"/>
    <w:rsid w:val="000960FA"/>
    <w:rsid w:val="000A3B0F"/>
    <w:rsid w:val="000B798F"/>
    <w:rsid w:val="000C65A2"/>
    <w:rsid w:val="000C71C6"/>
    <w:rsid w:val="000D0F44"/>
    <w:rsid w:val="000E1C69"/>
    <w:rsid w:val="000E2105"/>
    <w:rsid w:val="000E2A20"/>
    <w:rsid w:val="000E4EA8"/>
    <w:rsid w:val="000F6527"/>
    <w:rsid w:val="00102525"/>
    <w:rsid w:val="00103B06"/>
    <w:rsid w:val="0010717E"/>
    <w:rsid w:val="001106B6"/>
    <w:rsid w:val="00140342"/>
    <w:rsid w:val="001666DF"/>
    <w:rsid w:val="001719D3"/>
    <w:rsid w:val="001817DA"/>
    <w:rsid w:val="00187534"/>
    <w:rsid w:val="00190AB6"/>
    <w:rsid w:val="001A44EC"/>
    <w:rsid w:val="001A7786"/>
    <w:rsid w:val="001B6735"/>
    <w:rsid w:val="001C09C2"/>
    <w:rsid w:val="001D1460"/>
    <w:rsid w:val="001D162D"/>
    <w:rsid w:val="001D2D51"/>
    <w:rsid w:val="001D37FB"/>
    <w:rsid w:val="001E45AF"/>
    <w:rsid w:val="001F3461"/>
    <w:rsid w:val="001F481E"/>
    <w:rsid w:val="0020297A"/>
    <w:rsid w:val="00203AD0"/>
    <w:rsid w:val="00207931"/>
    <w:rsid w:val="00234EA1"/>
    <w:rsid w:val="00237C13"/>
    <w:rsid w:val="002428E5"/>
    <w:rsid w:val="00244F62"/>
    <w:rsid w:val="00263F35"/>
    <w:rsid w:val="0027031F"/>
    <w:rsid w:val="00272875"/>
    <w:rsid w:val="002729B0"/>
    <w:rsid w:val="00280B3D"/>
    <w:rsid w:val="00291A28"/>
    <w:rsid w:val="002A1056"/>
    <w:rsid w:val="002A20AE"/>
    <w:rsid w:val="002C5A8A"/>
    <w:rsid w:val="0030006E"/>
    <w:rsid w:val="00303BBE"/>
    <w:rsid w:val="00313013"/>
    <w:rsid w:val="00371C1A"/>
    <w:rsid w:val="00385F24"/>
    <w:rsid w:val="003864EB"/>
    <w:rsid w:val="00394870"/>
    <w:rsid w:val="003B3999"/>
    <w:rsid w:val="003B71E5"/>
    <w:rsid w:val="003C39D2"/>
    <w:rsid w:val="003C5F6E"/>
    <w:rsid w:val="003C6E4A"/>
    <w:rsid w:val="003D7051"/>
    <w:rsid w:val="003F6489"/>
    <w:rsid w:val="003F64D4"/>
    <w:rsid w:val="00400BA0"/>
    <w:rsid w:val="00412C36"/>
    <w:rsid w:val="00422110"/>
    <w:rsid w:val="00425770"/>
    <w:rsid w:val="00427C7A"/>
    <w:rsid w:val="00435301"/>
    <w:rsid w:val="0045218D"/>
    <w:rsid w:val="00455414"/>
    <w:rsid w:val="00480374"/>
    <w:rsid w:val="004824C0"/>
    <w:rsid w:val="00484DFA"/>
    <w:rsid w:val="004874F7"/>
    <w:rsid w:val="004908D4"/>
    <w:rsid w:val="0049633F"/>
    <w:rsid w:val="004A5410"/>
    <w:rsid w:val="004C7F9D"/>
    <w:rsid w:val="004D236A"/>
    <w:rsid w:val="004D34BE"/>
    <w:rsid w:val="004E2703"/>
    <w:rsid w:val="004F5174"/>
    <w:rsid w:val="005132E1"/>
    <w:rsid w:val="00524E3D"/>
    <w:rsid w:val="0053095E"/>
    <w:rsid w:val="00533EBD"/>
    <w:rsid w:val="00534603"/>
    <w:rsid w:val="00562AD6"/>
    <w:rsid w:val="00565797"/>
    <w:rsid w:val="0057636F"/>
    <w:rsid w:val="005826A2"/>
    <w:rsid w:val="00591576"/>
    <w:rsid w:val="005A369E"/>
    <w:rsid w:val="005E16AD"/>
    <w:rsid w:val="005F0332"/>
    <w:rsid w:val="00600028"/>
    <w:rsid w:val="00607A7E"/>
    <w:rsid w:val="00611D34"/>
    <w:rsid w:val="00614375"/>
    <w:rsid w:val="00631CD4"/>
    <w:rsid w:val="0065791E"/>
    <w:rsid w:val="00667142"/>
    <w:rsid w:val="00674F5E"/>
    <w:rsid w:val="00691DA1"/>
    <w:rsid w:val="0069595A"/>
    <w:rsid w:val="00695EFC"/>
    <w:rsid w:val="00696EF7"/>
    <w:rsid w:val="006A45CD"/>
    <w:rsid w:val="006A5619"/>
    <w:rsid w:val="006B0767"/>
    <w:rsid w:val="006D3CD2"/>
    <w:rsid w:val="006F4029"/>
    <w:rsid w:val="00701748"/>
    <w:rsid w:val="007250A8"/>
    <w:rsid w:val="00735285"/>
    <w:rsid w:val="00747633"/>
    <w:rsid w:val="00747F1C"/>
    <w:rsid w:val="00784F74"/>
    <w:rsid w:val="00785FB7"/>
    <w:rsid w:val="00792C9B"/>
    <w:rsid w:val="00796B15"/>
    <w:rsid w:val="007A540C"/>
    <w:rsid w:val="007A55CD"/>
    <w:rsid w:val="007A58A2"/>
    <w:rsid w:val="007B0F25"/>
    <w:rsid w:val="007B36FF"/>
    <w:rsid w:val="007D250A"/>
    <w:rsid w:val="007E0120"/>
    <w:rsid w:val="00807C77"/>
    <w:rsid w:val="00812A8B"/>
    <w:rsid w:val="00814AF0"/>
    <w:rsid w:val="00823FC3"/>
    <w:rsid w:val="00835D45"/>
    <w:rsid w:val="00837D0F"/>
    <w:rsid w:val="00864EEA"/>
    <w:rsid w:val="00890FA0"/>
    <w:rsid w:val="00897727"/>
    <w:rsid w:val="008A070C"/>
    <w:rsid w:val="008A358B"/>
    <w:rsid w:val="008C3665"/>
    <w:rsid w:val="008D4811"/>
    <w:rsid w:val="008D5D84"/>
    <w:rsid w:val="008F27B6"/>
    <w:rsid w:val="00900CA4"/>
    <w:rsid w:val="00907882"/>
    <w:rsid w:val="00911C9F"/>
    <w:rsid w:val="00934B56"/>
    <w:rsid w:val="009432EF"/>
    <w:rsid w:val="00971375"/>
    <w:rsid w:val="0097615B"/>
    <w:rsid w:val="0097695E"/>
    <w:rsid w:val="00983211"/>
    <w:rsid w:val="009917AD"/>
    <w:rsid w:val="00997467"/>
    <w:rsid w:val="009B06B2"/>
    <w:rsid w:val="009B076D"/>
    <w:rsid w:val="009B0C75"/>
    <w:rsid w:val="009C2DDC"/>
    <w:rsid w:val="009C3975"/>
    <w:rsid w:val="009D0372"/>
    <w:rsid w:val="009D533B"/>
    <w:rsid w:val="009D7CFD"/>
    <w:rsid w:val="009E60BA"/>
    <w:rsid w:val="00A0156F"/>
    <w:rsid w:val="00A446D6"/>
    <w:rsid w:val="00A44BE6"/>
    <w:rsid w:val="00A656D6"/>
    <w:rsid w:val="00A66114"/>
    <w:rsid w:val="00A67413"/>
    <w:rsid w:val="00A706A8"/>
    <w:rsid w:val="00AA31DB"/>
    <w:rsid w:val="00AA53A6"/>
    <w:rsid w:val="00AC6AFE"/>
    <w:rsid w:val="00AD42FE"/>
    <w:rsid w:val="00AE1EA4"/>
    <w:rsid w:val="00AE4CB1"/>
    <w:rsid w:val="00B036C2"/>
    <w:rsid w:val="00B06E58"/>
    <w:rsid w:val="00B37EA1"/>
    <w:rsid w:val="00B40FA6"/>
    <w:rsid w:val="00B43F9F"/>
    <w:rsid w:val="00B44C83"/>
    <w:rsid w:val="00B705E7"/>
    <w:rsid w:val="00B72B53"/>
    <w:rsid w:val="00B800DC"/>
    <w:rsid w:val="00BB2164"/>
    <w:rsid w:val="00BC0A67"/>
    <w:rsid w:val="00BC33A2"/>
    <w:rsid w:val="00BD1A1C"/>
    <w:rsid w:val="00BE2654"/>
    <w:rsid w:val="00BE6732"/>
    <w:rsid w:val="00BE7CF2"/>
    <w:rsid w:val="00BF6490"/>
    <w:rsid w:val="00BF6EA0"/>
    <w:rsid w:val="00C0783B"/>
    <w:rsid w:val="00C1789D"/>
    <w:rsid w:val="00C33E1A"/>
    <w:rsid w:val="00C522F6"/>
    <w:rsid w:val="00C610A2"/>
    <w:rsid w:val="00C6612C"/>
    <w:rsid w:val="00C87B68"/>
    <w:rsid w:val="00C94095"/>
    <w:rsid w:val="00CA5395"/>
    <w:rsid w:val="00CC5403"/>
    <w:rsid w:val="00CD2070"/>
    <w:rsid w:val="00CE0AA6"/>
    <w:rsid w:val="00CE3036"/>
    <w:rsid w:val="00CE6098"/>
    <w:rsid w:val="00D1425E"/>
    <w:rsid w:val="00D312F0"/>
    <w:rsid w:val="00D315E7"/>
    <w:rsid w:val="00D37299"/>
    <w:rsid w:val="00D66D61"/>
    <w:rsid w:val="00D7332F"/>
    <w:rsid w:val="00D961AC"/>
    <w:rsid w:val="00D97F45"/>
    <w:rsid w:val="00DA6208"/>
    <w:rsid w:val="00DA6583"/>
    <w:rsid w:val="00DD6182"/>
    <w:rsid w:val="00DF4A95"/>
    <w:rsid w:val="00E07E5E"/>
    <w:rsid w:val="00E3554C"/>
    <w:rsid w:val="00E37CFE"/>
    <w:rsid w:val="00E44FBA"/>
    <w:rsid w:val="00E63CC6"/>
    <w:rsid w:val="00E65F55"/>
    <w:rsid w:val="00E70165"/>
    <w:rsid w:val="00E70BEE"/>
    <w:rsid w:val="00E712C0"/>
    <w:rsid w:val="00E96AE0"/>
    <w:rsid w:val="00EA0C77"/>
    <w:rsid w:val="00EA431A"/>
    <w:rsid w:val="00ED00FB"/>
    <w:rsid w:val="00ED5A63"/>
    <w:rsid w:val="00EE77B1"/>
    <w:rsid w:val="00F022E2"/>
    <w:rsid w:val="00F05D69"/>
    <w:rsid w:val="00F075A7"/>
    <w:rsid w:val="00F17DB8"/>
    <w:rsid w:val="00F2198E"/>
    <w:rsid w:val="00F27D75"/>
    <w:rsid w:val="00F3321E"/>
    <w:rsid w:val="00F363E2"/>
    <w:rsid w:val="00F72846"/>
    <w:rsid w:val="00F769E0"/>
    <w:rsid w:val="00F80163"/>
    <w:rsid w:val="00F82742"/>
    <w:rsid w:val="00F93CEC"/>
    <w:rsid w:val="00FA6B50"/>
    <w:rsid w:val="00FB634E"/>
    <w:rsid w:val="00FB6EC4"/>
    <w:rsid w:val="00FC0D64"/>
    <w:rsid w:val="00FC1860"/>
    <w:rsid w:val="00FD6389"/>
    <w:rsid w:val="00FE1B66"/>
    <w:rsid w:val="00FE62D7"/>
    <w:rsid w:val="00FF74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C3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1CD4"/>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3">
    <w:name w:val="annotation reference"/>
    <w:basedOn w:val="a0"/>
    <w:uiPriority w:val="99"/>
    <w:semiHidden/>
    <w:unhideWhenUsed/>
    <w:rsid w:val="00534603"/>
    <w:rPr>
      <w:sz w:val="16"/>
      <w:szCs w:val="16"/>
    </w:rPr>
  </w:style>
  <w:style w:type="paragraph" w:styleId="a4">
    <w:name w:val="annotation text"/>
    <w:basedOn w:val="a"/>
    <w:link w:val="Char"/>
    <w:uiPriority w:val="99"/>
    <w:unhideWhenUsed/>
    <w:rsid w:val="00534603"/>
    <w:pPr>
      <w:spacing w:line="240" w:lineRule="auto"/>
    </w:pPr>
    <w:rPr>
      <w:sz w:val="20"/>
      <w:szCs w:val="20"/>
    </w:rPr>
  </w:style>
  <w:style w:type="character" w:customStyle="1" w:styleId="Char">
    <w:name w:val="Κείμενο σχολίου Char"/>
    <w:basedOn w:val="a0"/>
    <w:link w:val="a4"/>
    <w:uiPriority w:val="99"/>
    <w:rsid w:val="00534603"/>
    <w:rPr>
      <w:sz w:val="20"/>
      <w:szCs w:val="20"/>
    </w:rPr>
  </w:style>
  <w:style w:type="paragraph" w:styleId="a5">
    <w:name w:val="annotation subject"/>
    <w:basedOn w:val="a4"/>
    <w:next w:val="a4"/>
    <w:link w:val="Char0"/>
    <w:uiPriority w:val="99"/>
    <w:semiHidden/>
    <w:unhideWhenUsed/>
    <w:rsid w:val="00534603"/>
    <w:rPr>
      <w:b/>
      <w:bCs/>
    </w:rPr>
  </w:style>
  <w:style w:type="character" w:customStyle="1" w:styleId="Char0">
    <w:name w:val="Θέμα σχολίου Char"/>
    <w:basedOn w:val="Char"/>
    <w:link w:val="a5"/>
    <w:uiPriority w:val="99"/>
    <w:semiHidden/>
    <w:rsid w:val="00534603"/>
    <w:rPr>
      <w:b/>
      <w:bCs/>
      <w:sz w:val="20"/>
      <w:szCs w:val="20"/>
    </w:rPr>
  </w:style>
  <w:style w:type="paragraph" w:styleId="a6">
    <w:name w:val="Balloon Text"/>
    <w:basedOn w:val="a"/>
    <w:link w:val="Char1"/>
    <w:uiPriority w:val="99"/>
    <w:semiHidden/>
    <w:unhideWhenUsed/>
    <w:rsid w:val="005346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34603"/>
    <w:rPr>
      <w:rFonts w:ascii="Tahoma" w:hAnsi="Tahoma" w:cs="Tahoma"/>
      <w:sz w:val="16"/>
      <w:szCs w:val="16"/>
    </w:rPr>
  </w:style>
  <w:style w:type="paragraph" w:styleId="a7">
    <w:name w:val="List Paragraph"/>
    <w:basedOn w:val="a"/>
    <w:uiPriority w:val="34"/>
    <w:qFormat/>
    <w:rsid w:val="00AE1EA4"/>
    <w:pPr>
      <w:ind w:left="720"/>
      <w:contextualSpacing/>
    </w:pPr>
  </w:style>
  <w:style w:type="paragraph" w:styleId="a8">
    <w:name w:val="header"/>
    <w:basedOn w:val="a"/>
    <w:link w:val="Char2"/>
    <w:uiPriority w:val="99"/>
    <w:unhideWhenUsed/>
    <w:rsid w:val="00674F5E"/>
    <w:pPr>
      <w:tabs>
        <w:tab w:val="center" w:pos="4153"/>
        <w:tab w:val="right" w:pos="8306"/>
      </w:tabs>
      <w:spacing w:after="0" w:line="240" w:lineRule="auto"/>
    </w:pPr>
  </w:style>
  <w:style w:type="character" w:customStyle="1" w:styleId="Char2">
    <w:name w:val="Κεφαλίδα Char"/>
    <w:basedOn w:val="a0"/>
    <w:link w:val="a8"/>
    <w:uiPriority w:val="99"/>
    <w:rsid w:val="00674F5E"/>
  </w:style>
  <w:style w:type="paragraph" w:styleId="a9">
    <w:name w:val="footer"/>
    <w:basedOn w:val="a"/>
    <w:link w:val="Char3"/>
    <w:uiPriority w:val="99"/>
    <w:unhideWhenUsed/>
    <w:rsid w:val="00674F5E"/>
    <w:pPr>
      <w:tabs>
        <w:tab w:val="center" w:pos="4153"/>
        <w:tab w:val="right" w:pos="8306"/>
      </w:tabs>
      <w:spacing w:after="0" w:line="240" w:lineRule="auto"/>
    </w:pPr>
  </w:style>
  <w:style w:type="character" w:customStyle="1" w:styleId="Char3">
    <w:name w:val="Υποσέλιδο Char"/>
    <w:basedOn w:val="a0"/>
    <w:link w:val="a9"/>
    <w:uiPriority w:val="99"/>
    <w:rsid w:val="00674F5E"/>
  </w:style>
  <w:style w:type="character" w:customStyle="1" w:styleId="1Char">
    <w:name w:val="Επικεφαλίδα 1 Char"/>
    <w:basedOn w:val="a0"/>
    <w:link w:val="1"/>
    <w:uiPriority w:val="9"/>
    <w:rsid w:val="008C3665"/>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695E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C3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1CD4"/>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3">
    <w:name w:val="annotation reference"/>
    <w:basedOn w:val="a0"/>
    <w:uiPriority w:val="99"/>
    <w:semiHidden/>
    <w:unhideWhenUsed/>
    <w:rsid w:val="00534603"/>
    <w:rPr>
      <w:sz w:val="16"/>
      <w:szCs w:val="16"/>
    </w:rPr>
  </w:style>
  <w:style w:type="paragraph" w:styleId="a4">
    <w:name w:val="annotation text"/>
    <w:basedOn w:val="a"/>
    <w:link w:val="Char"/>
    <w:uiPriority w:val="99"/>
    <w:unhideWhenUsed/>
    <w:rsid w:val="00534603"/>
    <w:pPr>
      <w:spacing w:line="240" w:lineRule="auto"/>
    </w:pPr>
    <w:rPr>
      <w:sz w:val="20"/>
      <w:szCs w:val="20"/>
    </w:rPr>
  </w:style>
  <w:style w:type="character" w:customStyle="1" w:styleId="Char">
    <w:name w:val="Κείμενο σχολίου Char"/>
    <w:basedOn w:val="a0"/>
    <w:link w:val="a4"/>
    <w:uiPriority w:val="99"/>
    <w:rsid w:val="00534603"/>
    <w:rPr>
      <w:sz w:val="20"/>
      <w:szCs w:val="20"/>
    </w:rPr>
  </w:style>
  <w:style w:type="paragraph" w:styleId="a5">
    <w:name w:val="annotation subject"/>
    <w:basedOn w:val="a4"/>
    <w:next w:val="a4"/>
    <w:link w:val="Char0"/>
    <w:uiPriority w:val="99"/>
    <w:semiHidden/>
    <w:unhideWhenUsed/>
    <w:rsid w:val="00534603"/>
    <w:rPr>
      <w:b/>
      <w:bCs/>
    </w:rPr>
  </w:style>
  <w:style w:type="character" w:customStyle="1" w:styleId="Char0">
    <w:name w:val="Θέμα σχολίου Char"/>
    <w:basedOn w:val="Char"/>
    <w:link w:val="a5"/>
    <w:uiPriority w:val="99"/>
    <w:semiHidden/>
    <w:rsid w:val="00534603"/>
    <w:rPr>
      <w:b/>
      <w:bCs/>
      <w:sz w:val="20"/>
      <w:szCs w:val="20"/>
    </w:rPr>
  </w:style>
  <w:style w:type="paragraph" w:styleId="a6">
    <w:name w:val="Balloon Text"/>
    <w:basedOn w:val="a"/>
    <w:link w:val="Char1"/>
    <w:uiPriority w:val="99"/>
    <w:semiHidden/>
    <w:unhideWhenUsed/>
    <w:rsid w:val="005346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34603"/>
    <w:rPr>
      <w:rFonts w:ascii="Tahoma" w:hAnsi="Tahoma" w:cs="Tahoma"/>
      <w:sz w:val="16"/>
      <w:szCs w:val="16"/>
    </w:rPr>
  </w:style>
  <w:style w:type="paragraph" w:styleId="a7">
    <w:name w:val="List Paragraph"/>
    <w:basedOn w:val="a"/>
    <w:uiPriority w:val="34"/>
    <w:qFormat/>
    <w:rsid w:val="00AE1EA4"/>
    <w:pPr>
      <w:ind w:left="720"/>
      <w:contextualSpacing/>
    </w:pPr>
  </w:style>
  <w:style w:type="paragraph" w:styleId="a8">
    <w:name w:val="header"/>
    <w:basedOn w:val="a"/>
    <w:link w:val="Char2"/>
    <w:uiPriority w:val="99"/>
    <w:unhideWhenUsed/>
    <w:rsid w:val="00674F5E"/>
    <w:pPr>
      <w:tabs>
        <w:tab w:val="center" w:pos="4153"/>
        <w:tab w:val="right" w:pos="8306"/>
      </w:tabs>
      <w:spacing w:after="0" w:line="240" w:lineRule="auto"/>
    </w:pPr>
  </w:style>
  <w:style w:type="character" w:customStyle="1" w:styleId="Char2">
    <w:name w:val="Κεφαλίδα Char"/>
    <w:basedOn w:val="a0"/>
    <w:link w:val="a8"/>
    <w:uiPriority w:val="99"/>
    <w:rsid w:val="00674F5E"/>
  </w:style>
  <w:style w:type="paragraph" w:styleId="a9">
    <w:name w:val="footer"/>
    <w:basedOn w:val="a"/>
    <w:link w:val="Char3"/>
    <w:uiPriority w:val="99"/>
    <w:unhideWhenUsed/>
    <w:rsid w:val="00674F5E"/>
    <w:pPr>
      <w:tabs>
        <w:tab w:val="center" w:pos="4153"/>
        <w:tab w:val="right" w:pos="8306"/>
      </w:tabs>
      <w:spacing w:after="0" w:line="240" w:lineRule="auto"/>
    </w:pPr>
  </w:style>
  <w:style w:type="character" w:customStyle="1" w:styleId="Char3">
    <w:name w:val="Υποσέλιδο Char"/>
    <w:basedOn w:val="a0"/>
    <w:link w:val="a9"/>
    <w:uiPriority w:val="99"/>
    <w:rsid w:val="00674F5E"/>
  </w:style>
  <w:style w:type="character" w:customStyle="1" w:styleId="1Char">
    <w:name w:val="Επικεφαλίδα 1 Char"/>
    <w:basedOn w:val="a0"/>
    <w:link w:val="1"/>
    <w:uiPriority w:val="9"/>
    <w:rsid w:val="008C3665"/>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695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CDD9-285F-4EB4-8927-AC1C6D4B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1445</Words>
  <Characters>7806</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10</cp:revision>
  <cp:lastPrinted>2018-03-21T11:23:00Z</cp:lastPrinted>
  <dcterms:created xsi:type="dcterms:W3CDTF">2018-04-23T10:43:00Z</dcterms:created>
  <dcterms:modified xsi:type="dcterms:W3CDTF">2018-04-24T07:11:00Z</dcterms:modified>
</cp:coreProperties>
</file>