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3D" w:rsidRPr="00D371D6" w:rsidRDefault="0080784E" w:rsidP="00B33365">
      <w:pPr>
        <w:rPr>
          <w:rFonts w:asciiTheme="minorHAnsi" w:hAnsiTheme="minorHAnsi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-360045</wp:posOffset>
            </wp:positionV>
            <wp:extent cx="7191375" cy="1285240"/>
            <wp:effectExtent l="0" t="0" r="0" b="0"/>
            <wp:wrapSquare wrapText="bothSides"/>
            <wp:docPr id="2" name="Picture 1" descr="Description: 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ST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365" w:rsidRPr="006D5CF9">
        <w:rPr>
          <w:rFonts w:ascii="Tahoma" w:hAnsi="Tahoma" w:cs="Tahoma"/>
        </w:rPr>
        <w:t xml:space="preserve">    </w:t>
      </w:r>
      <w:r w:rsidR="00AF023D" w:rsidRPr="006D5CF9">
        <w:rPr>
          <w:rFonts w:ascii="Tahoma" w:hAnsi="Tahoma" w:cs="Tahoma"/>
          <w:sz w:val="32"/>
          <w:szCs w:val="32"/>
        </w:rPr>
        <w:t xml:space="preserve"> </w:t>
      </w:r>
      <w:r w:rsidR="00B33365" w:rsidRPr="006D5CF9">
        <w:rPr>
          <w:rFonts w:ascii="Tahoma" w:hAnsi="Tahoma" w:cs="Tahoma"/>
          <w:sz w:val="32"/>
          <w:szCs w:val="32"/>
        </w:rPr>
        <w:t xml:space="preserve">                                                      </w:t>
      </w:r>
      <w:r w:rsidR="008F472B">
        <w:rPr>
          <w:rFonts w:ascii="Tahoma" w:hAnsi="Tahoma" w:cs="Tahoma"/>
          <w:sz w:val="32"/>
          <w:szCs w:val="32"/>
        </w:rPr>
        <w:tab/>
      </w:r>
      <w:r w:rsidR="008F472B">
        <w:rPr>
          <w:rFonts w:ascii="Tahoma" w:hAnsi="Tahoma" w:cs="Tahoma"/>
          <w:sz w:val="32"/>
          <w:szCs w:val="32"/>
        </w:rPr>
        <w:tab/>
      </w:r>
      <w:r w:rsidR="00D371D6" w:rsidRPr="00D371D6">
        <w:rPr>
          <w:rFonts w:ascii="Tahoma" w:hAnsi="Tahoma" w:cs="Tahoma"/>
          <w:sz w:val="32"/>
          <w:szCs w:val="32"/>
        </w:rPr>
        <w:t xml:space="preserve">   </w:t>
      </w:r>
      <w:r w:rsidR="00AF023D" w:rsidRPr="003E12EA">
        <w:rPr>
          <w:rFonts w:asciiTheme="minorHAnsi" w:hAnsiTheme="minorHAnsi" w:cs="Tahoma"/>
          <w:b/>
        </w:rPr>
        <w:t xml:space="preserve">Αθήνα,  </w:t>
      </w:r>
      <w:r w:rsidR="0028679B">
        <w:rPr>
          <w:rFonts w:asciiTheme="minorHAnsi" w:hAnsiTheme="minorHAnsi" w:cs="Tahoma"/>
          <w:b/>
        </w:rPr>
        <w:t>1</w:t>
      </w:r>
      <w:r w:rsidR="00D371D6" w:rsidRPr="00D371D6">
        <w:rPr>
          <w:rFonts w:asciiTheme="minorHAnsi" w:hAnsiTheme="minorHAnsi" w:cs="Tahoma"/>
          <w:b/>
        </w:rPr>
        <w:t>5</w:t>
      </w:r>
      <w:r w:rsidR="002553D1" w:rsidRPr="003E12EA">
        <w:rPr>
          <w:rFonts w:asciiTheme="minorHAnsi" w:hAnsiTheme="minorHAnsi" w:cs="Tahoma"/>
          <w:b/>
        </w:rPr>
        <w:t>.</w:t>
      </w:r>
      <w:r w:rsidR="00D371D6" w:rsidRPr="00D371D6">
        <w:rPr>
          <w:rFonts w:asciiTheme="minorHAnsi" w:hAnsiTheme="minorHAnsi" w:cs="Tahoma"/>
          <w:b/>
        </w:rPr>
        <w:t>6</w:t>
      </w:r>
      <w:r w:rsidR="002553D1" w:rsidRPr="003E12EA">
        <w:rPr>
          <w:rFonts w:asciiTheme="minorHAnsi" w:hAnsiTheme="minorHAnsi" w:cs="Tahoma"/>
          <w:b/>
        </w:rPr>
        <w:t>.</w:t>
      </w:r>
      <w:r w:rsidR="00DE638B" w:rsidRPr="003E12EA">
        <w:rPr>
          <w:rFonts w:asciiTheme="minorHAnsi" w:hAnsiTheme="minorHAnsi" w:cs="Tahoma"/>
          <w:b/>
        </w:rPr>
        <w:t>201</w:t>
      </w:r>
      <w:r w:rsidR="00D371D6" w:rsidRPr="00D371D6">
        <w:rPr>
          <w:rFonts w:asciiTheme="minorHAnsi" w:hAnsiTheme="minorHAnsi" w:cs="Tahoma"/>
          <w:b/>
        </w:rPr>
        <w:t>6</w:t>
      </w:r>
    </w:p>
    <w:p w:rsidR="00AF023D" w:rsidRPr="006D5CF9" w:rsidRDefault="00B33365" w:rsidP="00AF023D">
      <w:pPr>
        <w:rPr>
          <w:rFonts w:ascii="Tahoma" w:hAnsi="Tahoma" w:cs="Tahoma"/>
          <w:b/>
        </w:rPr>
      </w:pPr>
      <w:r w:rsidRPr="003E12EA">
        <w:rPr>
          <w:rFonts w:asciiTheme="minorHAnsi" w:hAnsiTheme="minorHAnsi" w:cs="Tahoma"/>
          <w:b/>
        </w:rPr>
        <w:t xml:space="preserve">                                                      </w:t>
      </w:r>
      <w:r w:rsidR="006D5CF9" w:rsidRPr="003E12EA">
        <w:rPr>
          <w:rFonts w:asciiTheme="minorHAnsi" w:hAnsiTheme="minorHAnsi" w:cs="Tahoma"/>
          <w:b/>
        </w:rPr>
        <w:tab/>
      </w:r>
      <w:r w:rsidR="006D5CF9" w:rsidRPr="003E12EA">
        <w:rPr>
          <w:rFonts w:asciiTheme="minorHAnsi" w:hAnsiTheme="minorHAnsi" w:cs="Tahoma"/>
          <w:b/>
        </w:rPr>
        <w:tab/>
      </w:r>
      <w:r w:rsidR="006D5CF9" w:rsidRPr="003E12EA">
        <w:rPr>
          <w:rFonts w:asciiTheme="minorHAnsi" w:hAnsiTheme="minorHAnsi" w:cs="Tahoma"/>
          <w:b/>
        </w:rPr>
        <w:tab/>
      </w:r>
      <w:r w:rsidR="008F472B" w:rsidRPr="003E12EA">
        <w:rPr>
          <w:rFonts w:asciiTheme="minorHAnsi" w:hAnsiTheme="minorHAnsi" w:cs="Tahoma"/>
          <w:b/>
        </w:rPr>
        <w:tab/>
      </w:r>
      <w:r w:rsidR="008F472B" w:rsidRPr="003E12EA">
        <w:rPr>
          <w:rFonts w:asciiTheme="minorHAnsi" w:hAnsiTheme="minorHAnsi" w:cs="Tahoma"/>
          <w:b/>
        </w:rPr>
        <w:tab/>
      </w:r>
      <w:r w:rsidR="003E12EA">
        <w:rPr>
          <w:rFonts w:asciiTheme="minorHAnsi" w:hAnsiTheme="minorHAnsi" w:cs="Tahoma"/>
          <w:b/>
        </w:rPr>
        <w:tab/>
      </w:r>
      <w:r w:rsidR="00D371D6" w:rsidRPr="00D371D6">
        <w:rPr>
          <w:rFonts w:asciiTheme="minorHAnsi" w:hAnsiTheme="minorHAnsi" w:cs="Tahoma"/>
          <w:b/>
        </w:rPr>
        <w:t xml:space="preserve">      </w:t>
      </w:r>
      <w:proofErr w:type="spellStart"/>
      <w:r w:rsidR="000676A6" w:rsidRPr="003E12EA">
        <w:rPr>
          <w:rFonts w:asciiTheme="minorHAnsi" w:hAnsiTheme="minorHAnsi" w:cs="Tahoma"/>
          <w:b/>
        </w:rPr>
        <w:t>Αρ.πρωτ</w:t>
      </w:r>
      <w:proofErr w:type="spellEnd"/>
      <w:r w:rsidR="000676A6" w:rsidRPr="003E12EA">
        <w:rPr>
          <w:rFonts w:asciiTheme="minorHAnsi" w:hAnsiTheme="minorHAnsi" w:cs="Tahoma"/>
          <w:b/>
        </w:rPr>
        <w:t>:</w:t>
      </w:r>
      <w:r w:rsidRPr="006D5CF9">
        <w:rPr>
          <w:rFonts w:ascii="Tahoma" w:hAnsi="Tahoma" w:cs="Tahoma"/>
          <w:b/>
        </w:rPr>
        <w:t xml:space="preserve"> </w:t>
      </w:r>
      <w:r w:rsidRPr="00553E99">
        <w:rPr>
          <w:rFonts w:ascii="Calibri" w:hAnsi="Calibri" w:cs="Tahoma"/>
          <w:b/>
          <w:sz w:val="22"/>
          <w:szCs w:val="22"/>
        </w:rPr>
        <w:t xml:space="preserve"> </w:t>
      </w:r>
      <w:r w:rsidR="00F943E7">
        <w:rPr>
          <w:rFonts w:ascii="Calibri" w:hAnsi="Calibri" w:cs="Tahoma"/>
          <w:b/>
          <w:sz w:val="22"/>
          <w:szCs w:val="22"/>
          <w:lang w:val="en-US"/>
        </w:rPr>
        <w:t>478</w:t>
      </w:r>
      <w:r w:rsidRPr="00553E99">
        <w:rPr>
          <w:rFonts w:ascii="Calibri" w:hAnsi="Calibri" w:cs="Tahoma"/>
          <w:b/>
          <w:sz w:val="22"/>
          <w:szCs w:val="22"/>
        </w:rPr>
        <w:t xml:space="preserve">  </w:t>
      </w:r>
      <w:r w:rsidRPr="006D5CF9">
        <w:rPr>
          <w:rFonts w:ascii="Tahoma" w:hAnsi="Tahoma" w:cs="Tahoma"/>
          <w:b/>
        </w:rPr>
        <w:t xml:space="preserve">                             </w:t>
      </w:r>
    </w:p>
    <w:p w:rsidR="00165510" w:rsidRPr="00E72187" w:rsidRDefault="00422958" w:rsidP="00D371D6">
      <w:pPr>
        <w:tabs>
          <w:tab w:val="left" w:pos="6465"/>
        </w:tabs>
        <w:jc w:val="center"/>
        <w:rPr>
          <w:rFonts w:asciiTheme="minorHAnsi" w:hAnsiTheme="minorHAnsi" w:cs="Tahoma"/>
          <w:b/>
          <w:sz w:val="36"/>
          <w:szCs w:val="36"/>
          <w:u w:val="single"/>
        </w:rPr>
      </w:pPr>
      <w:r w:rsidRPr="00E72187">
        <w:rPr>
          <w:rFonts w:asciiTheme="minorHAnsi" w:hAnsiTheme="minorHAnsi" w:cs="Tahoma"/>
          <w:b/>
          <w:sz w:val="36"/>
          <w:szCs w:val="36"/>
          <w:u w:val="single"/>
        </w:rPr>
        <w:t>ΔΕΛΤΙΟ ΤΥΠΟΥ</w:t>
      </w:r>
    </w:p>
    <w:p w:rsidR="00D11463" w:rsidRPr="00D11463" w:rsidRDefault="00D11463" w:rsidP="00D371D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</w:p>
    <w:p w:rsidR="00D371D6" w:rsidRPr="00BF769D" w:rsidRDefault="00D371D6" w:rsidP="00BF769D">
      <w:pPr>
        <w:pStyle w:val="a5"/>
        <w:numPr>
          <w:ilvl w:val="0"/>
          <w:numId w:val="7"/>
        </w:numPr>
        <w:spacing w:after="200" w:line="276" w:lineRule="auto"/>
        <w:ind w:left="0" w:hanging="11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BF769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Προς παραγραφή χιλιάδες υποθέσεις του ΣΔΟΕ</w:t>
      </w:r>
    </w:p>
    <w:p w:rsidR="00D371D6" w:rsidRPr="00BF769D" w:rsidRDefault="00D371D6" w:rsidP="00BF769D">
      <w:pPr>
        <w:pStyle w:val="a5"/>
        <w:numPr>
          <w:ilvl w:val="0"/>
          <w:numId w:val="7"/>
        </w:numPr>
        <w:spacing w:after="200" w:line="276" w:lineRule="auto"/>
        <w:ind w:left="0" w:hanging="11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BF769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Κατάργηση του προληπτικού Ελέγχου &amp; μηδενισμός προστίμων για τους παραβάτες</w:t>
      </w:r>
    </w:p>
    <w:p w:rsidR="00D11463" w:rsidRPr="00D11463" w:rsidRDefault="00D11463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p w:rsidR="00D371D6" w:rsidRPr="00D371D6" w:rsidRDefault="00D371D6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>Αποτελούν πρόκληση για την κοινωνία τα όσα συνεχίζουν να συμβαίνουν στο Υπουργείο Οικονομικών και αφορούν τη</w:t>
      </w:r>
      <w:r w:rsidR="00A16C75">
        <w:rPr>
          <w:rFonts w:asciiTheme="minorHAnsi" w:eastAsiaTheme="minorHAnsi" w:hAnsiTheme="minorHAnsi" w:cstheme="minorBidi"/>
          <w:sz w:val="26"/>
          <w:szCs w:val="26"/>
          <w:lang w:eastAsia="en-US"/>
        </w:rPr>
        <w:t>ν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A16C75">
        <w:rPr>
          <w:rFonts w:asciiTheme="minorHAnsi" w:eastAsiaTheme="minorHAnsi" w:hAnsiTheme="minorHAnsi" w:cstheme="minorBidi"/>
          <w:sz w:val="26"/>
          <w:szCs w:val="26"/>
          <w:lang w:eastAsia="en-US"/>
        </w:rPr>
        <w:t>‘’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>προσπάθεια</w:t>
      </w:r>
      <w:r w:rsidR="00A16C75">
        <w:rPr>
          <w:rFonts w:asciiTheme="minorHAnsi" w:eastAsiaTheme="minorHAnsi" w:hAnsiTheme="minorHAnsi" w:cstheme="minorBidi"/>
          <w:sz w:val="26"/>
          <w:szCs w:val="26"/>
          <w:lang w:eastAsia="en-US"/>
        </w:rPr>
        <w:t>’’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καταπολέμησης της φοροδιαφυγής. 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Η ψή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>φ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ιση στη Βουλή του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περιβόητ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ου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062189" w:rsidRPr="003E61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‘’κόφτη’’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ο οποίος </w:t>
      </w:r>
      <w:r w:rsidR="00062189" w:rsidRPr="003E61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θα ενεργοποιείται αυτόματα σε περίπτωση μη επίτευξης των στόχων στα έσοδα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θα περίμενε κανείς 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να οδηγήσει σ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την ένταση των προσπαθειών και κυρίως </w:t>
      </w:r>
      <w:r w:rsidR="00716AEB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σ</w:t>
      </w:r>
      <w:r w:rsidR="00062189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την κατεύθυνση του φοροεισπρακτικού μηχανισμού προς την </w:t>
      </w:r>
      <w:r w:rsidR="00716AEB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</w:t>
      </w:r>
      <w:r w:rsidR="00062189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ντοπισμένη, αλλά τυγχάνουσα</w:t>
      </w:r>
      <w:r w:rsidR="00716AEB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16C75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επί</w:t>
      </w:r>
      <w:r w:rsidR="00716AEB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σειρά ετών</w:t>
      </w:r>
      <w:r w:rsidR="00062189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ασυλίας, φοροδιαφυγή.</w:t>
      </w:r>
      <w:r w:rsidR="0006218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Δυστυχώς όμως, αυτό πο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υ συμβαίνει είναι η </w:t>
      </w:r>
      <w:proofErr w:type="spellStart"/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στοχοποίηση</w:t>
      </w:r>
      <w:proofErr w:type="spellEnd"/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 </w:t>
      </w:r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χιλιάδ</w:t>
      </w:r>
      <w:r w:rsidR="00716AE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ων </w:t>
      </w:r>
      <w:proofErr w:type="spellStart"/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μικροοφειλ</w:t>
      </w:r>
      <w:bookmarkStart w:id="0" w:name="_GoBack"/>
      <w:bookmarkEnd w:id="0"/>
      <w:r w:rsidR="00716AE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ετών</w:t>
      </w:r>
      <w:proofErr w:type="spellEnd"/>
      <w:r w:rsidR="00E05CC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,</w:t>
      </w:r>
      <w:r w:rsidR="00716AE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οι</w:t>
      </w:r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716AEB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οποίοι </w:t>
      </w:r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απειλούνται με κατασχέσεις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επειδή δεν μπορούν να πληρώσουν </w:t>
      </w:r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χαράτσια και φόρους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(που συνήθως δεν αντιστοιχούν στα πραγματικά τους εισοδήματα), 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ενώ 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δίκτυ ασφαλείας για τους φοροφυγάδες παραμένει και 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>ταυτόχρονα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δημιουργούνται συνθήκες περαιτέρω γιγάντωσης του φαινομένου</w:t>
      </w:r>
      <w:r w:rsidR="00716AEB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αυτού</w:t>
      </w:r>
      <w:r w:rsidR="00174D50">
        <w:rPr>
          <w:rFonts w:asciiTheme="minorHAnsi" w:eastAsiaTheme="minorHAnsi" w:hAnsiTheme="minorHAnsi" w:cstheme="minorBidi"/>
          <w:sz w:val="26"/>
          <w:szCs w:val="26"/>
          <w:lang w:eastAsia="en-US"/>
        </w:rPr>
        <w:t>,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174D50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</w:t>
      </w:r>
      <w:r w:rsidRPr="00D371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ατάσταση την οποία δεν μπορεί να κρύψει καμιά επικοινωνιακή καμπάνια, αντίστοιχη με αυτές που έχουμε ζήσει πολλές φορές στο παρελθόν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</w:p>
    <w:p w:rsidR="00D371D6" w:rsidRPr="00D371D6" w:rsidRDefault="00D371D6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Χαρακτηριστικά </w:t>
      </w:r>
      <w:r w:rsidR="00113AB7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είναι άλλωστε τα παρακάτω 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παραδείγματα: </w:t>
      </w:r>
    </w:p>
    <w:p w:rsidR="006D6583" w:rsidRPr="006D6583" w:rsidRDefault="00716AEB" w:rsidP="006D6583">
      <w:pPr>
        <w:pStyle w:val="a5"/>
        <w:numPr>
          <w:ilvl w:val="0"/>
          <w:numId w:val="6"/>
        </w:numPr>
        <w:spacing w:after="200" w:line="276" w:lineRule="auto"/>
        <w:ind w:left="0" w:hanging="11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Η εγκληματική επιλογή διάλυσης του ΣΔΟΕ, κάθε άλλο παρά τυχαία </w:t>
      </w:r>
      <w:r w:rsidR="00A16C75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αποδεικνύεται</w:t>
      </w: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ΥΠΟΙΚ παρά τις προ μηνών διαβεβαιώσεις του και την κάθετη απόρριψη των τότε καταγγελιών μας, </w:t>
      </w:r>
      <w:r w:rsidR="006D6583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ότι πίσω από την επιλογή</w:t>
      </w:r>
      <w:r w:rsid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αυτή</w:t>
      </w:r>
      <w:r w:rsidR="006D6583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βρίσκονταν οι ιδιαίτερα σοβαρές υποθέσεις που χειρίζονταν η συγκεκριμένη υπηρεσία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</w:t>
      </w:r>
      <w:r w:rsidR="00D371D6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οδηγεί τις υποθέσεις αυτές σε βέβαιη παραγραφή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. Πρόκειται για </w:t>
      </w:r>
      <w:r w:rsidR="006D6583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χιλιάδες </w:t>
      </w:r>
      <w:r w:rsidR="00D371D6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υποθέσεις Μεγάλης Φοροδιαφυγής</w:t>
      </w:r>
      <w:r w:rsidR="00C31C8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(ο έλεγχος πολλών ε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ξ αυτών βρίσκ</w:t>
      </w: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ονταν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σε προχωρημένο στάδιο)</w:t>
      </w:r>
      <w:r w:rsidR="00E05CC4">
        <w:rPr>
          <w:rFonts w:asciiTheme="minorHAnsi" w:eastAsiaTheme="minorHAnsi" w:hAnsiTheme="minorHAnsi" w:cstheme="minorBidi"/>
          <w:sz w:val="26"/>
          <w:szCs w:val="26"/>
          <w:lang w:eastAsia="en-US"/>
        </w:rPr>
        <w:t>,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οι οποίες μετά τη διάλυση του ΣΔΟΕ και τη μεταφορά προσωπικού και αρμοδιοτήτων, </w:t>
      </w:r>
      <w:r w:rsidR="00D371D6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παραμένουν στις ντουλάπες μιας υπηρεσίας η οποία δεν έχει πλέον δικαίωμα να κάνει φορολογικό έλεγχο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</w:t>
      </w:r>
      <w:r w:rsidR="006D6583"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ΑΝΑΜΕΝΟΝΤΑΣ ΤΗΝ ΠΑΡΑΓΡΑΦΗ ΤΟΥΣ ΣΤΟ ΤΕΛΟΣ ΤΟΥ ΕΤΟΥΣ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. Αξίζει δε να σημειώσουμε ότι με το Νο</w:t>
      </w:r>
      <w:r w:rsidR="00494EA9">
        <w:rPr>
          <w:rFonts w:asciiTheme="minorHAnsi" w:eastAsiaTheme="minorHAnsi" w:hAnsiTheme="minorHAnsi" w:cstheme="minorBidi"/>
          <w:sz w:val="26"/>
          <w:szCs w:val="26"/>
          <w:lang w:eastAsia="en-US"/>
        </w:rPr>
        <w:t>μό 4336/2015</w:t>
      </w:r>
      <w:r w:rsidR="00E05CC4">
        <w:rPr>
          <w:rFonts w:asciiTheme="minorHAnsi" w:eastAsiaTheme="minorHAnsi" w:hAnsiTheme="minorHAnsi" w:cstheme="minorBidi"/>
          <w:sz w:val="26"/>
          <w:szCs w:val="26"/>
          <w:lang w:eastAsia="en-US"/>
        </w:rPr>
        <w:t>,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D371D6" w:rsidRPr="003E6121">
        <w:rPr>
          <w:rFonts w:asciiTheme="minorHAnsi" w:eastAsiaTheme="minorHAnsi" w:hAnsiTheme="minorHAnsi" w:cstheme="minorBidi"/>
          <w:sz w:val="26"/>
          <w:szCs w:val="26"/>
          <w:u w:val="single"/>
          <w:lang w:eastAsia="en-US"/>
        </w:rPr>
        <w:t>η κυβέρνηση ήταν υποχρεωμένη να φέρει νομοθετική ρύθμιση μέχρι το τέλος Οκτωβρίου 2015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, η οποία θα </w:t>
      </w:r>
      <w:r w:rsidR="00B20A4C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καθόριζε 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το μέλλον των υποθέσεων αυτών. </w:t>
      </w:r>
      <w:r w:rsidR="006D6583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ΓΙΑ ΠΟΙΟ ΛΟΓΟ Η </w:t>
      </w:r>
      <w:r w:rsidR="003E61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ΡΥΘΜΙΣΗ</w:t>
      </w:r>
      <w:r w:rsidR="006D6583" w:rsidRPr="00113AB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ΑΥΤΗ ΚΑΘΥΣΤΕΡΕΙ 8 ΜΗΝΕΣ</w:t>
      </w:r>
      <w:r w:rsidR="006D6583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οι υποθέσεις αυτές παραμένουν στο ‘’πάγο’’</w:t>
      </w:r>
      <w:r w:rsid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>,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="00D371D6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lastRenderedPageBreak/>
        <w:t>χωρίς να έχει δικαίωμα να τις ελέγξει κανείς και να οδηγούνται με μαθηματική ακρίβεια στην παραγραφή στο τέλος του έτους;</w:t>
      </w:r>
      <w:r w:rsidR="00B20A4C"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</w:p>
    <w:p w:rsidR="006D6583" w:rsidRDefault="006D6583" w:rsidP="006D6583">
      <w:pPr>
        <w:pStyle w:val="a5"/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D371D6" w:rsidRPr="003C2AA9" w:rsidRDefault="00D371D6" w:rsidP="006D6583">
      <w:pPr>
        <w:pStyle w:val="a5"/>
        <w:numPr>
          <w:ilvl w:val="0"/>
          <w:numId w:val="5"/>
        </w:numPr>
        <w:spacing w:after="200" w:line="276" w:lineRule="auto"/>
        <w:ind w:left="0" w:hanging="22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Ποιος αναλαμβάνει την ευθύνη για το γεγονός της </w:t>
      </w:r>
      <w:r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διάλυσης του προληπτικού ελέγχου</w:t>
      </w: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και τις τραγελαφικές καταστάσεις που δημιουργούνται μετά την </w:t>
      </w:r>
      <w:r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κατάργηση</w:t>
      </w: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επί της ουσίας των </w:t>
      </w:r>
      <w:r w:rsidRPr="006D6583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προστίμων για μη έκδοση αποδείξεων</w:t>
      </w:r>
      <w:r w:rsidRPr="006D6583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; Γιατί το ΥΠΟΙΚ επιμένει στη διατήρηση ενός νομοθετικού εκτρώματος το οποίο ουσιαστικά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προτρέπει </w:t>
      </w:r>
      <w:r w:rsidR="006D6583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στη μη έκδοση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φορολογικ</w:t>
      </w:r>
      <w:r w:rsidR="006D6583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ών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στοιχεί</w:t>
      </w:r>
      <w:r w:rsidR="006D6583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ων και την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απ</w:t>
      </w:r>
      <w:r w:rsidR="006D6583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όκρυψη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εισοδ</w:t>
      </w:r>
      <w:r w:rsidR="006D6583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ημάτων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;  </w:t>
      </w:r>
    </w:p>
    <w:p w:rsidR="00D371D6" w:rsidRPr="00D371D6" w:rsidRDefault="00D371D6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Ποιος </w:t>
      </w:r>
      <w:r w:rsidR="00A16C75">
        <w:rPr>
          <w:rFonts w:asciiTheme="minorHAnsi" w:eastAsiaTheme="minorHAnsi" w:hAnsiTheme="minorHAnsi" w:cstheme="minorBidi"/>
          <w:sz w:val="26"/>
          <w:szCs w:val="26"/>
          <w:lang w:eastAsia="en-US"/>
        </w:rPr>
        <w:t>αναμένετα</w:t>
      </w:r>
      <w:r w:rsidR="00384682">
        <w:rPr>
          <w:rFonts w:asciiTheme="minorHAnsi" w:eastAsiaTheme="minorHAnsi" w:hAnsiTheme="minorHAnsi" w:cstheme="minorBidi"/>
          <w:sz w:val="26"/>
          <w:szCs w:val="26"/>
          <w:lang w:eastAsia="en-US"/>
        </w:rPr>
        <w:t>ι ν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α εκδώσει απόδειξη όταν </w:t>
      </w:r>
      <w:r w:rsidRPr="0038468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το πρόστιμο που προβλέπεται είναι το 50% του ΦΠΑ που θα πλήρωνε σε περίπτωση έκδοσής της</w:t>
      </w:r>
      <w:r w:rsidR="0038468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(π.χ. γ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ια </w:t>
      </w:r>
      <w:r w:rsidR="003C2AA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συναλλαγή 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>αξίας 10 ευρώ στην οποία αντιστοιχεί ΦΠΑ 2,4</w:t>
      </w:r>
      <w:r w:rsidR="003C2AA9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ευρώ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>, το πρόστιμο που θα επιβάλει ο ελεγκτής σε περίπτωση μη έκδοσης είναι 1,2 ευρώ !!!)</w:t>
      </w:r>
      <w:r w:rsidR="00384682" w:rsidRPr="0038468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; </w:t>
      </w:r>
      <w:r w:rsidR="00384682">
        <w:rPr>
          <w:rFonts w:asciiTheme="minorHAnsi" w:eastAsiaTheme="minorHAnsi" w:hAnsiTheme="minorHAnsi" w:cstheme="minorBidi"/>
          <w:sz w:val="26"/>
          <w:szCs w:val="26"/>
          <w:lang w:eastAsia="en-US"/>
        </w:rPr>
        <w:t>Ποιο το νόημα πλέον του προληπτικού ελέγχου γ</w:t>
      </w:r>
      <w:r w:rsidR="00A16C75">
        <w:rPr>
          <w:rFonts w:asciiTheme="minorHAnsi" w:eastAsiaTheme="minorHAnsi" w:hAnsiTheme="minorHAnsi" w:cstheme="minorBidi"/>
          <w:sz w:val="26"/>
          <w:szCs w:val="26"/>
          <w:lang w:eastAsia="en-US"/>
        </w:rPr>
        <w:t>ια επαγγέλματα που δεν υπόκεινται σε ΦΠΑ,</w:t>
      </w:r>
      <w:r w:rsidR="00384682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όταν </w:t>
      </w:r>
      <w:r w:rsidR="00384682" w:rsidRPr="003E612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πρακτικά δεν μπορεί ο ελεγκτής να επιβάλει κανένα πρόστιμο, ακόμα και αν εντοπιστεί κάποιος να μην εκδίδει αποδείξεις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; </w:t>
      </w:r>
    </w:p>
    <w:p w:rsidR="00D371D6" w:rsidRPr="00A85334" w:rsidRDefault="00E05CC4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Ποιο</w:t>
      </w:r>
      <w:r w:rsidR="00D371D6"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ν κοροϊδεύουν όσοι επενδύουν σε αύξηση των εσόδων λόγω της αύξησης του Τουρισμού, όταν είναι απολύτως βέβαιο ότι οι αποδείξεις στους τουριστικούς προορισμούς θα αποκτήσουν πλέον συλλεκτική αξία;</w:t>
      </w:r>
    </w:p>
    <w:p w:rsidR="00A85334" w:rsidRPr="00A85334" w:rsidRDefault="00A85334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Για ποια έσοδα μιλάμε όταν ακόμα και η ρύθμιση των 100 δόσεων, στην οποία προσέφυγαν εκατοντάδες χιλιάδες φορολογούμενοι, ουσιαστικά ακυρώνεται μέσω των πολλαπλών ‘’φίλτρων΄΄ που νομοθέτησε η κυβέρνηση προκειμένου να τη διατηρήσει κάποιος, ακόμα και αν ήταν μέχρι τώρα συνεπής</w:t>
      </w:r>
      <w:r w:rsidRPr="00A8533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;</w:t>
      </w:r>
    </w:p>
    <w:p w:rsidR="00D371D6" w:rsidRPr="003C2AA9" w:rsidRDefault="00D371D6" w:rsidP="00D371D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Δεν γνωρίζουμε αν τα παραπάνω αποτελούν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ένδειξη ανικανότητας ή πολιτική επιλογή.</w:t>
      </w:r>
      <w:r w:rsidRPr="00D371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Σε κάθε περίπτωση πάντως δημιουργούνται έντονα ερωτηματικά για το αν θέλουν πραγματικά, αυτοί που αποφασίζουν, να αυξηθούν τα έσοδα απ’ τη φοροδιαφυγή. </w:t>
      </w:r>
      <w:r w:rsidRPr="003C2AA9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Η νομοθέτηση άλλωστε του ‘’κόφτη’’ για δαπάνες που σχετίζονται με την υγεία, την παιδεία, τις συντάξεις, τους μισθούς κλπ, δεν είναι τυχαία και η ενεργοποίησή του μάλλον εξυπηρετείται απ’ τη μείωση των εσόδων</w:t>
      </w:r>
      <w:r w:rsidR="003B5747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</w:t>
      </w:r>
    </w:p>
    <w:p w:rsidR="00D336C5" w:rsidRPr="00D371D6" w:rsidRDefault="00D336C5" w:rsidP="009473EA">
      <w:pPr>
        <w:ind w:firstLine="720"/>
        <w:jc w:val="both"/>
        <w:rPr>
          <w:rFonts w:asciiTheme="minorHAnsi" w:hAnsiTheme="minorHAnsi" w:cs="Tahoma"/>
          <w:b/>
          <w:sz w:val="28"/>
          <w:szCs w:val="28"/>
        </w:rPr>
      </w:pPr>
    </w:p>
    <w:p w:rsidR="00A76732" w:rsidRPr="005A6A9C" w:rsidRDefault="00D336C5" w:rsidP="00A7673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        </w:t>
      </w:r>
      <w:r w:rsidR="00B33365" w:rsidRPr="006D5CF9">
        <w:rPr>
          <w:rFonts w:ascii="Tahoma" w:hAnsi="Tahoma" w:cs="Tahoma"/>
        </w:rPr>
        <w:t xml:space="preserve"> </w:t>
      </w:r>
      <w:r w:rsidR="006D5CF9" w:rsidRPr="006D5CF9">
        <w:rPr>
          <w:rFonts w:ascii="Tahoma" w:hAnsi="Tahoma" w:cs="Tahoma"/>
        </w:rPr>
        <w:tab/>
      </w:r>
      <w:r w:rsidR="006D5CF9" w:rsidRPr="006D5CF9">
        <w:rPr>
          <w:rFonts w:ascii="Tahoma" w:hAnsi="Tahoma" w:cs="Tahoma"/>
        </w:rPr>
        <w:tab/>
      </w:r>
    </w:p>
    <w:p w:rsidR="00A76732" w:rsidRPr="00A76732" w:rsidRDefault="00A76732" w:rsidP="00A76732">
      <w:pPr>
        <w:rPr>
          <w:rFonts w:ascii="Calibri" w:hAnsi="Calibri" w:cs="Tahoma"/>
          <w:b/>
          <w:color w:val="000000"/>
          <w:szCs w:val="22"/>
        </w:rPr>
      </w:pPr>
      <w:r w:rsidRPr="005A6A9C">
        <w:rPr>
          <w:rFonts w:ascii="Calibri" w:hAnsi="Calibri" w:cs="Tahoma"/>
          <w:b/>
          <w:caps/>
          <w:color w:val="000000"/>
          <w:szCs w:val="22"/>
        </w:rPr>
        <w:t xml:space="preserve">                                                       </w:t>
      </w:r>
      <w:r w:rsidRPr="00A76732">
        <w:rPr>
          <w:rFonts w:ascii="Calibri" w:hAnsi="Calibri" w:cs="Tahoma"/>
          <w:b/>
          <w:caps/>
          <w:color w:val="000000"/>
          <w:szCs w:val="22"/>
        </w:rPr>
        <w:t>γ</w:t>
      </w:r>
      <w:r w:rsidRPr="00A76732">
        <w:rPr>
          <w:rFonts w:ascii="Calibri" w:hAnsi="Calibri" w:cs="Tahoma"/>
          <w:b/>
          <w:color w:val="000000"/>
          <w:szCs w:val="22"/>
        </w:rPr>
        <w:t>ια το Διοικητικό Συμβούλιο</w:t>
      </w:r>
    </w:p>
    <w:p w:rsidR="00A76732" w:rsidRPr="00A76732" w:rsidRDefault="00A76732" w:rsidP="00A76732">
      <w:pPr>
        <w:rPr>
          <w:rFonts w:ascii="Calibri" w:hAnsi="Calibri" w:cs="Tahoma"/>
          <w:b/>
          <w:color w:val="000000"/>
          <w:szCs w:val="22"/>
        </w:rPr>
      </w:pPr>
      <w:r w:rsidRPr="00A76732">
        <w:rPr>
          <w:rFonts w:ascii="Calibri" w:hAnsi="Calibri" w:cs="Tahoma"/>
          <w:b/>
          <w:color w:val="000000"/>
          <w:szCs w:val="22"/>
        </w:rPr>
        <w:t xml:space="preserve">     </w:t>
      </w:r>
      <w:r w:rsidRPr="00A76732">
        <w:rPr>
          <w:rFonts w:ascii="Calibri" w:hAnsi="Calibri" w:cs="Tahoma"/>
          <w:b/>
          <w:color w:val="000000"/>
          <w:szCs w:val="22"/>
        </w:rPr>
        <w:tab/>
      </w:r>
    </w:p>
    <w:p w:rsidR="00A76732" w:rsidRPr="00A76732" w:rsidRDefault="00A76732" w:rsidP="00A76732">
      <w:pPr>
        <w:rPr>
          <w:rFonts w:ascii="Calibri" w:hAnsi="Calibri" w:cs="Tahoma"/>
          <w:b/>
          <w:color w:val="000000"/>
          <w:szCs w:val="22"/>
        </w:rPr>
      </w:pPr>
      <w:r w:rsidRPr="00A76732">
        <w:rPr>
          <w:rFonts w:ascii="Calibri" w:hAnsi="Calibri" w:cs="Tahoma"/>
          <w:b/>
          <w:color w:val="000000"/>
          <w:szCs w:val="22"/>
        </w:rPr>
        <w:t xml:space="preserve">                  Ο Πρόεδρος</w:t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  <w:t xml:space="preserve">    </w:t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  <w:t xml:space="preserve">     Ο Γεν. Γραμματέας</w:t>
      </w:r>
    </w:p>
    <w:p w:rsidR="00A76732" w:rsidRPr="00A76732" w:rsidRDefault="00A76732" w:rsidP="00A76732">
      <w:pPr>
        <w:spacing w:after="200" w:line="276" w:lineRule="auto"/>
        <w:ind w:firstLine="720"/>
        <w:jc w:val="both"/>
        <w:rPr>
          <w:rFonts w:ascii="Calibri" w:hAnsi="Calibri" w:cs="Tahoma"/>
          <w:b/>
          <w:color w:val="000000"/>
          <w:sz w:val="12"/>
          <w:szCs w:val="12"/>
          <w:lang w:val="en-US"/>
        </w:rPr>
      </w:pPr>
    </w:p>
    <w:p w:rsidR="00A76732" w:rsidRPr="00A76732" w:rsidRDefault="00A76732" w:rsidP="00A76732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6732">
        <w:rPr>
          <w:rFonts w:ascii="Calibri" w:hAnsi="Calibri" w:cs="Tahoma"/>
          <w:b/>
          <w:color w:val="000000"/>
          <w:szCs w:val="22"/>
        </w:rPr>
        <w:t>Μέρκος Δημήτριος</w:t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</w:r>
      <w:r w:rsidRPr="00A76732">
        <w:rPr>
          <w:rFonts w:ascii="Calibri" w:hAnsi="Calibri" w:cs="Tahoma"/>
          <w:b/>
          <w:color w:val="000000"/>
          <w:szCs w:val="22"/>
        </w:rPr>
        <w:tab/>
        <w:t xml:space="preserve">             Γεωργιόπουλος Διονύσιος</w:t>
      </w:r>
    </w:p>
    <w:p w:rsidR="006D5CF9" w:rsidRPr="009473EA" w:rsidRDefault="006D5CF9" w:rsidP="009473EA">
      <w:pPr>
        <w:ind w:firstLine="720"/>
        <w:jc w:val="both"/>
        <w:rPr>
          <w:rFonts w:ascii="Tahoma" w:hAnsi="Tahoma" w:cs="Tahoma"/>
          <w:b/>
        </w:rPr>
      </w:pPr>
    </w:p>
    <w:sectPr w:rsidR="006D5CF9" w:rsidRPr="009473EA" w:rsidSect="00D11463">
      <w:pgSz w:w="11906" w:h="16838"/>
      <w:pgMar w:top="1276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F04"/>
    <w:multiLevelType w:val="hybridMultilevel"/>
    <w:tmpl w:val="8E8AE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45EF"/>
    <w:multiLevelType w:val="hybridMultilevel"/>
    <w:tmpl w:val="569A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3EEE"/>
    <w:multiLevelType w:val="hybridMultilevel"/>
    <w:tmpl w:val="C40C9B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B4463"/>
    <w:multiLevelType w:val="hybridMultilevel"/>
    <w:tmpl w:val="868C1A5C"/>
    <w:lvl w:ilvl="0" w:tplc="843437A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026F"/>
    <w:multiLevelType w:val="hybridMultilevel"/>
    <w:tmpl w:val="29E831F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B30323"/>
    <w:multiLevelType w:val="hybridMultilevel"/>
    <w:tmpl w:val="FD3214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623204"/>
    <w:multiLevelType w:val="hybridMultilevel"/>
    <w:tmpl w:val="80E422F4"/>
    <w:lvl w:ilvl="0" w:tplc="2D6E2CE4">
      <w:start w:val="1"/>
      <w:numFmt w:val="decimal"/>
      <w:lvlText w:val="%1."/>
      <w:lvlJc w:val="left"/>
      <w:pPr>
        <w:ind w:left="4935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5655" w:hanging="360"/>
      </w:pPr>
    </w:lvl>
    <w:lvl w:ilvl="2" w:tplc="0408001B" w:tentative="1">
      <w:start w:val="1"/>
      <w:numFmt w:val="lowerRoman"/>
      <w:lvlText w:val="%3."/>
      <w:lvlJc w:val="right"/>
      <w:pPr>
        <w:ind w:left="6375" w:hanging="180"/>
      </w:pPr>
    </w:lvl>
    <w:lvl w:ilvl="3" w:tplc="0408000F" w:tentative="1">
      <w:start w:val="1"/>
      <w:numFmt w:val="decimal"/>
      <w:lvlText w:val="%4."/>
      <w:lvlJc w:val="left"/>
      <w:pPr>
        <w:ind w:left="7095" w:hanging="360"/>
      </w:pPr>
    </w:lvl>
    <w:lvl w:ilvl="4" w:tplc="04080019" w:tentative="1">
      <w:start w:val="1"/>
      <w:numFmt w:val="lowerLetter"/>
      <w:lvlText w:val="%5."/>
      <w:lvlJc w:val="left"/>
      <w:pPr>
        <w:ind w:left="7815" w:hanging="360"/>
      </w:pPr>
    </w:lvl>
    <w:lvl w:ilvl="5" w:tplc="0408001B" w:tentative="1">
      <w:start w:val="1"/>
      <w:numFmt w:val="lowerRoman"/>
      <w:lvlText w:val="%6."/>
      <w:lvlJc w:val="right"/>
      <w:pPr>
        <w:ind w:left="8535" w:hanging="180"/>
      </w:pPr>
    </w:lvl>
    <w:lvl w:ilvl="6" w:tplc="0408000F" w:tentative="1">
      <w:start w:val="1"/>
      <w:numFmt w:val="decimal"/>
      <w:lvlText w:val="%7."/>
      <w:lvlJc w:val="left"/>
      <w:pPr>
        <w:ind w:left="9255" w:hanging="360"/>
      </w:pPr>
    </w:lvl>
    <w:lvl w:ilvl="7" w:tplc="04080019" w:tentative="1">
      <w:start w:val="1"/>
      <w:numFmt w:val="lowerLetter"/>
      <w:lvlText w:val="%8."/>
      <w:lvlJc w:val="left"/>
      <w:pPr>
        <w:ind w:left="9975" w:hanging="360"/>
      </w:pPr>
    </w:lvl>
    <w:lvl w:ilvl="8" w:tplc="0408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3D"/>
    <w:rsid w:val="00015F41"/>
    <w:rsid w:val="000173DF"/>
    <w:rsid w:val="00050A18"/>
    <w:rsid w:val="00062189"/>
    <w:rsid w:val="00064F4E"/>
    <w:rsid w:val="000676A6"/>
    <w:rsid w:val="00092104"/>
    <w:rsid w:val="00097DDD"/>
    <w:rsid w:val="000A3422"/>
    <w:rsid w:val="000A4985"/>
    <w:rsid w:val="000C343F"/>
    <w:rsid w:val="000C4BE7"/>
    <w:rsid w:val="000C7B63"/>
    <w:rsid w:val="000D0435"/>
    <w:rsid w:val="000D2A4C"/>
    <w:rsid w:val="000D6478"/>
    <w:rsid w:val="000E2AA5"/>
    <w:rsid w:val="00113AB7"/>
    <w:rsid w:val="00133D7E"/>
    <w:rsid w:val="0013407D"/>
    <w:rsid w:val="00160082"/>
    <w:rsid w:val="00165510"/>
    <w:rsid w:val="001705F4"/>
    <w:rsid w:val="00174D50"/>
    <w:rsid w:val="001A294D"/>
    <w:rsid w:val="001A6389"/>
    <w:rsid w:val="001D5304"/>
    <w:rsid w:val="001E4DB6"/>
    <w:rsid w:val="001F68E7"/>
    <w:rsid w:val="00242918"/>
    <w:rsid w:val="00251922"/>
    <w:rsid w:val="00252D44"/>
    <w:rsid w:val="002553D1"/>
    <w:rsid w:val="0028679B"/>
    <w:rsid w:val="002B7C6F"/>
    <w:rsid w:val="002E4C09"/>
    <w:rsid w:val="003165A2"/>
    <w:rsid w:val="00321894"/>
    <w:rsid w:val="00330D95"/>
    <w:rsid w:val="00333455"/>
    <w:rsid w:val="00334FC7"/>
    <w:rsid w:val="003609C5"/>
    <w:rsid w:val="00362057"/>
    <w:rsid w:val="003716E1"/>
    <w:rsid w:val="00384682"/>
    <w:rsid w:val="003963B5"/>
    <w:rsid w:val="003A68E2"/>
    <w:rsid w:val="003B5747"/>
    <w:rsid w:val="003B6A3F"/>
    <w:rsid w:val="003C2AA9"/>
    <w:rsid w:val="003E12EA"/>
    <w:rsid w:val="003E6121"/>
    <w:rsid w:val="003F2180"/>
    <w:rsid w:val="003F4996"/>
    <w:rsid w:val="00416C93"/>
    <w:rsid w:val="00422958"/>
    <w:rsid w:val="00423CC9"/>
    <w:rsid w:val="004472C8"/>
    <w:rsid w:val="004507C6"/>
    <w:rsid w:val="00463841"/>
    <w:rsid w:val="00494EA9"/>
    <w:rsid w:val="004C476C"/>
    <w:rsid w:val="004E192B"/>
    <w:rsid w:val="0050726E"/>
    <w:rsid w:val="00553E99"/>
    <w:rsid w:val="005567CA"/>
    <w:rsid w:val="0058579A"/>
    <w:rsid w:val="005969D0"/>
    <w:rsid w:val="005A5156"/>
    <w:rsid w:val="005A6A9C"/>
    <w:rsid w:val="005D2085"/>
    <w:rsid w:val="005E1288"/>
    <w:rsid w:val="005E5E7B"/>
    <w:rsid w:val="005F0D1A"/>
    <w:rsid w:val="0062052D"/>
    <w:rsid w:val="00624882"/>
    <w:rsid w:val="00657C14"/>
    <w:rsid w:val="006655F6"/>
    <w:rsid w:val="00677B1C"/>
    <w:rsid w:val="00684359"/>
    <w:rsid w:val="006B3266"/>
    <w:rsid w:val="006C1144"/>
    <w:rsid w:val="006D5A91"/>
    <w:rsid w:val="006D5CF9"/>
    <w:rsid w:val="006D650C"/>
    <w:rsid w:val="006D6583"/>
    <w:rsid w:val="0070783C"/>
    <w:rsid w:val="00711AE9"/>
    <w:rsid w:val="00716AEB"/>
    <w:rsid w:val="00754051"/>
    <w:rsid w:val="00756132"/>
    <w:rsid w:val="00784776"/>
    <w:rsid w:val="007D3498"/>
    <w:rsid w:val="007E438D"/>
    <w:rsid w:val="007F077E"/>
    <w:rsid w:val="0080784E"/>
    <w:rsid w:val="00842554"/>
    <w:rsid w:val="00873A2F"/>
    <w:rsid w:val="0088388E"/>
    <w:rsid w:val="0089414E"/>
    <w:rsid w:val="008E2673"/>
    <w:rsid w:val="008F472B"/>
    <w:rsid w:val="009473EA"/>
    <w:rsid w:val="00976FB5"/>
    <w:rsid w:val="00995651"/>
    <w:rsid w:val="009F3D74"/>
    <w:rsid w:val="00A162D8"/>
    <w:rsid w:val="00A16C75"/>
    <w:rsid w:val="00A628BD"/>
    <w:rsid w:val="00A76732"/>
    <w:rsid w:val="00A84B2B"/>
    <w:rsid w:val="00A85334"/>
    <w:rsid w:val="00A95D7B"/>
    <w:rsid w:val="00AA2965"/>
    <w:rsid w:val="00AB7324"/>
    <w:rsid w:val="00AC0042"/>
    <w:rsid w:val="00AC6496"/>
    <w:rsid w:val="00AF023D"/>
    <w:rsid w:val="00AF0FB7"/>
    <w:rsid w:val="00AF6CA5"/>
    <w:rsid w:val="00B20A4C"/>
    <w:rsid w:val="00B33365"/>
    <w:rsid w:val="00B708A8"/>
    <w:rsid w:val="00BB0624"/>
    <w:rsid w:val="00BD33BC"/>
    <w:rsid w:val="00BE2121"/>
    <w:rsid w:val="00BE6F18"/>
    <w:rsid w:val="00BF4939"/>
    <w:rsid w:val="00BF769D"/>
    <w:rsid w:val="00C31C84"/>
    <w:rsid w:val="00C42227"/>
    <w:rsid w:val="00C470E8"/>
    <w:rsid w:val="00C507D3"/>
    <w:rsid w:val="00CB29DF"/>
    <w:rsid w:val="00CB4D27"/>
    <w:rsid w:val="00CD697A"/>
    <w:rsid w:val="00CF7D0B"/>
    <w:rsid w:val="00D04587"/>
    <w:rsid w:val="00D11463"/>
    <w:rsid w:val="00D336C5"/>
    <w:rsid w:val="00D371D6"/>
    <w:rsid w:val="00D4420D"/>
    <w:rsid w:val="00D4587E"/>
    <w:rsid w:val="00D520D5"/>
    <w:rsid w:val="00D538C0"/>
    <w:rsid w:val="00D95149"/>
    <w:rsid w:val="00DB180B"/>
    <w:rsid w:val="00DE638B"/>
    <w:rsid w:val="00E05CC4"/>
    <w:rsid w:val="00E06AC4"/>
    <w:rsid w:val="00E17EFF"/>
    <w:rsid w:val="00E36627"/>
    <w:rsid w:val="00E52DEF"/>
    <w:rsid w:val="00E72187"/>
    <w:rsid w:val="00EA53F4"/>
    <w:rsid w:val="00EB6DF1"/>
    <w:rsid w:val="00F266F1"/>
    <w:rsid w:val="00F42CA6"/>
    <w:rsid w:val="00F65637"/>
    <w:rsid w:val="00F86169"/>
    <w:rsid w:val="00F943E7"/>
    <w:rsid w:val="00F95491"/>
    <w:rsid w:val="00FC2DEB"/>
    <w:rsid w:val="00FC73A6"/>
    <w:rsid w:val="00FD4940"/>
    <w:rsid w:val="00FF0726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character" w:styleId="a6">
    <w:name w:val="Emphasis"/>
    <w:basedOn w:val="a0"/>
    <w:uiPriority w:val="20"/>
    <w:qFormat/>
    <w:rsid w:val="00165510"/>
    <w:rPr>
      <w:i/>
      <w:iCs/>
    </w:rPr>
  </w:style>
  <w:style w:type="character" w:customStyle="1" w:styleId="apple-converted-space">
    <w:name w:val="apple-converted-space"/>
    <w:basedOn w:val="a0"/>
    <w:rsid w:val="0016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B2B"/>
    <w:pPr>
      <w:spacing w:after="120"/>
    </w:pPr>
  </w:style>
  <w:style w:type="paragraph" w:styleId="a4">
    <w:name w:val="Body Text First Indent"/>
    <w:basedOn w:val="a3"/>
    <w:rsid w:val="00A84B2B"/>
    <w:pPr>
      <w:ind w:firstLine="210"/>
    </w:pPr>
  </w:style>
  <w:style w:type="paragraph" w:styleId="a5">
    <w:name w:val="List Paragraph"/>
    <w:basedOn w:val="a"/>
    <w:uiPriority w:val="34"/>
    <w:qFormat/>
    <w:rsid w:val="00AC0042"/>
    <w:pPr>
      <w:ind w:left="720"/>
      <w:contextualSpacing/>
    </w:pPr>
  </w:style>
  <w:style w:type="character" w:styleId="a6">
    <w:name w:val="Emphasis"/>
    <w:basedOn w:val="a0"/>
    <w:uiPriority w:val="20"/>
    <w:qFormat/>
    <w:rsid w:val="00165510"/>
    <w:rPr>
      <w:i/>
      <w:iCs/>
    </w:rPr>
  </w:style>
  <w:style w:type="character" w:customStyle="1" w:styleId="apple-converted-space">
    <w:name w:val="apple-converted-space"/>
    <w:basedOn w:val="a0"/>
    <w:rsid w:val="0016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46D0-EDA6-437A-940B-ECECC2FA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3789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Hellas 2009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Sylogos Eforiakon</dc:creator>
  <cp:lastModifiedBy>Silefor</cp:lastModifiedBy>
  <cp:revision>2</cp:revision>
  <cp:lastPrinted>2016-06-15T09:00:00Z</cp:lastPrinted>
  <dcterms:created xsi:type="dcterms:W3CDTF">2016-06-15T10:22:00Z</dcterms:created>
  <dcterms:modified xsi:type="dcterms:W3CDTF">2016-06-15T10:22:00Z</dcterms:modified>
</cp:coreProperties>
</file>