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E3" w:rsidRPr="00D05EC9" w:rsidRDefault="002B1CE3" w:rsidP="002B1CE3">
      <w:pPr>
        <w:spacing w:line="360" w:lineRule="auto"/>
        <w:jc w:val="right"/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</w:pPr>
      <w:bookmarkStart w:id="0" w:name="_GoBack"/>
      <w:bookmarkEnd w:id="0"/>
      <w:r w:rsidRPr="00F74FE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1A3A88" wp14:editId="264451E5">
            <wp:simplePos x="0" y="0"/>
            <wp:positionH relativeFrom="column">
              <wp:posOffset>-720090</wp:posOffset>
            </wp:positionH>
            <wp:positionV relativeFrom="paragraph">
              <wp:posOffset>-554355</wp:posOffset>
            </wp:positionV>
            <wp:extent cx="7511415" cy="1295400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EC9">
        <w:rPr>
          <w:rFonts w:asciiTheme="minorHAnsi" w:eastAsiaTheme="minorHAnsi" w:hAnsiTheme="minorHAnsi" w:cstheme="minorBidi"/>
          <w:b/>
          <w:szCs w:val="26"/>
          <w:lang w:eastAsia="en-US"/>
        </w:rPr>
        <w:t xml:space="preserve">Αθήνα, </w:t>
      </w:r>
      <w:r w:rsidR="006E45D5">
        <w:rPr>
          <w:rFonts w:asciiTheme="minorHAnsi" w:eastAsiaTheme="minorHAnsi" w:hAnsiTheme="minorHAnsi" w:cstheme="minorBidi"/>
          <w:b/>
          <w:szCs w:val="26"/>
          <w:lang w:eastAsia="en-US"/>
        </w:rPr>
        <w:t>17</w:t>
      </w:r>
      <w:r w:rsidRPr="00D05EC9">
        <w:rPr>
          <w:rFonts w:asciiTheme="minorHAnsi" w:eastAsiaTheme="minorHAnsi" w:hAnsiTheme="minorHAnsi" w:cstheme="minorBidi"/>
          <w:b/>
          <w:szCs w:val="26"/>
          <w:lang w:eastAsia="en-US"/>
        </w:rPr>
        <w:t>.</w:t>
      </w:r>
      <w:r w:rsidR="006E45D5">
        <w:rPr>
          <w:rFonts w:asciiTheme="minorHAnsi" w:eastAsiaTheme="minorHAnsi" w:hAnsiTheme="minorHAnsi" w:cstheme="minorBidi"/>
          <w:b/>
          <w:szCs w:val="26"/>
          <w:lang w:eastAsia="en-US"/>
        </w:rPr>
        <w:t>2</w:t>
      </w:r>
      <w:r w:rsidRPr="00D05EC9">
        <w:rPr>
          <w:rFonts w:asciiTheme="minorHAnsi" w:eastAsiaTheme="minorHAnsi" w:hAnsiTheme="minorHAnsi" w:cstheme="minorBidi"/>
          <w:b/>
          <w:szCs w:val="26"/>
          <w:lang w:eastAsia="en-US"/>
        </w:rPr>
        <w:t>.1</w:t>
      </w:r>
      <w:r w:rsidR="006E45D5">
        <w:rPr>
          <w:rFonts w:asciiTheme="minorHAnsi" w:eastAsiaTheme="minorHAnsi" w:hAnsiTheme="minorHAnsi" w:cstheme="minorBidi"/>
          <w:b/>
          <w:szCs w:val="26"/>
          <w:lang w:eastAsia="en-US"/>
        </w:rPr>
        <w:t>7</w:t>
      </w:r>
      <w:r w:rsidRPr="00D05EC9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    </w:t>
      </w:r>
    </w:p>
    <w:p w:rsidR="002B1CE3" w:rsidRPr="00D05EC9" w:rsidRDefault="002B1CE3" w:rsidP="002B1CE3">
      <w:pPr>
        <w:spacing w:line="360" w:lineRule="auto"/>
        <w:jc w:val="right"/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 w:rsidRPr="00D05EC9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 w:rsidRPr="00D05EC9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</w:r>
      <w:r w:rsidRPr="00D05EC9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ab/>
        <w:t>Αρ.</w:t>
      </w:r>
      <w:r w:rsidR="006E45D5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 </w:t>
      </w:r>
      <w:r w:rsidRPr="00D05EC9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>πρωτ</w:t>
      </w:r>
      <w:r w:rsidR="00FB1DA7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>:733</w:t>
      </w:r>
      <w:r w:rsidRPr="00D05EC9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         </w:t>
      </w:r>
    </w:p>
    <w:p w:rsidR="004547DB" w:rsidRPr="004547DB" w:rsidRDefault="000973C8" w:rsidP="00D74702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ΑΠΟ</w:t>
      </w:r>
      <w:r w:rsidR="004547DB" w:rsidRPr="004547DB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ΚΛΕΙΣΜΟ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Σ</w:t>
      </w:r>
      <w:r w:rsidR="004547DB" w:rsidRPr="004547DB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ΕΦΟΡΙΩΝ </w:t>
      </w:r>
    </w:p>
    <w:p w:rsidR="004547DB" w:rsidRDefault="004547DB" w:rsidP="00D74702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4547DB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ΠΟΥ ΛΕΙΤΟΥΡΓΟΥΝ ΧΩΡΙΣ ΘΕΡΜΑΝΣΗ</w:t>
      </w:r>
    </w:p>
    <w:p w:rsidR="00D74702" w:rsidRPr="00D74702" w:rsidRDefault="00D74702" w:rsidP="004547DB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2B1CE3" w:rsidRPr="004547DB" w:rsidRDefault="002B1CE3" w:rsidP="004547DB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4547DB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</w:t>
      </w:r>
      <w:r w:rsidR="004547DB" w:rsidRPr="00401AAE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 xml:space="preserve">ΔΕΛΤΙΟ ΤΥΠΟΥ </w:t>
      </w:r>
      <w:r w:rsidRPr="004547DB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             </w:t>
      </w:r>
    </w:p>
    <w:p w:rsidR="004B5BA4" w:rsidRPr="002B1CE3" w:rsidRDefault="002B1CE3" w:rsidP="000973C8">
      <w:pPr>
        <w:ind w:firstLine="720"/>
        <w:jc w:val="both"/>
        <w:rPr>
          <w:sz w:val="28"/>
        </w:rPr>
      </w:pPr>
      <w:r w:rsidRPr="002B1CE3">
        <w:rPr>
          <w:sz w:val="28"/>
        </w:rPr>
        <w:t xml:space="preserve">Τα προβλήματα των φορολογικών υπηρεσιών που σχετίζονται με την καθημερινή τους λειτουργία (έλλειψη προσωπικού, υλικοτεχνική υποδομή, μηχανοργάνωση, αναλώσιμα υλικά κλπ) είναι γνωστά. Η κατάσταση αυτή </w:t>
      </w:r>
      <w:r w:rsidR="004547DB">
        <w:rPr>
          <w:sz w:val="28"/>
        </w:rPr>
        <w:t xml:space="preserve">όμως, </w:t>
      </w:r>
      <w:r w:rsidRPr="002B1CE3">
        <w:rPr>
          <w:sz w:val="28"/>
        </w:rPr>
        <w:t>όχι μόνο δεν βελτιώνεται αλλά αντίθετα προστίθενται νέα προβλήματα που</w:t>
      </w:r>
      <w:r w:rsidR="00956DC5">
        <w:rPr>
          <w:sz w:val="28"/>
        </w:rPr>
        <w:t>,</w:t>
      </w:r>
      <w:r w:rsidRPr="002B1CE3">
        <w:rPr>
          <w:sz w:val="28"/>
        </w:rPr>
        <w:t xml:space="preserve"> σε πλήθος περιπτώσεων</w:t>
      </w:r>
      <w:r w:rsidR="00956DC5">
        <w:rPr>
          <w:sz w:val="28"/>
        </w:rPr>
        <w:t>,</w:t>
      </w:r>
      <w:r w:rsidRPr="002B1CE3">
        <w:rPr>
          <w:sz w:val="28"/>
        </w:rPr>
        <w:t xml:space="preserve"> καθιστούν αδύνατη την λειτουργία των υπηρεσιών</w:t>
      </w:r>
      <w:r w:rsidR="004547DB">
        <w:rPr>
          <w:sz w:val="28"/>
        </w:rPr>
        <w:t xml:space="preserve"> μας</w:t>
      </w:r>
      <w:r w:rsidRPr="002B1CE3">
        <w:rPr>
          <w:sz w:val="28"/>
        </w:rPr>
        <w:t>.</w:t>
      </w:r>
    </w:p>
    <w:p w:rsidR="002B1CE3" w:rsidRPr="002B1CE3" w:rsidRDefault="002B1CE3" w:rsidP="002B1CE3">
      <w:pPr>
        <w:jc w:val="both"/>
        <w:rPr>
          <w:sz w:val="28"/>
        </w:rPr>
      </w:pPr>
    </w:p>
    <w:p w:rsidR="002B1CE3" w:rsidRPr="00BE50EF" w:rsidRDefault="002B1CE3" w:rsidP="000973C8">
      <w:pPr>
        <w:ind w:firstLine="720"/>
        <w:jc w:val="both"/>
        <w:rPr>
          <w:b/>
          <w:sz w:val="28"/>
        </w:rPr>
      </w:pPr>
      <w:r w:rsidRPr="00BE50EF">
        <w:rPr>
          <w:b/>
          <w:sz w:val="28"/>
        </w:rPr>
        <w:t xml:space="preserve">Τελευταίο χαρακτηριστικό παράδειγμα η λειτουργία μεγάλου αριθμού υπηρεσιών χωρίς θέρμανση και η ύπαρξη απαράδεκτων </w:t>
      </w:r>
      <w:r w:rsidR="00956DC5">
        <w:rPr>
          <w:b/>
          <w:sz w:val="28"/>
        </w:rPr>
        <w:t xml:space="preserve">και </w:t>
      </w:r>
      <w:r w:rsidR="00C33222">
        <w:rPr>
          <w:b/>
          <w:sz w:val="28"/>
        </w:rPr>
        <w:t xml:space="preserve">επικίνδυνων </w:t>
      </w:r>
      <w:r w:rsidRPr="00BE50EF">
        <w:rPr>
          <w:b/>
          <w:sz w:val="28"/>
        </w:rPr>
        <w:t xml:space="preserve">συνθηκών για εργαζομένους και φορολογούμενους. </w:t>
      </w:r>
    </w:p>
    <w:p w:rsidR="002B1CE3" w:rsidRPr="002B1CE3" w:rsidRDefault="002B1CE3" w:rsidP="002B1CE3">
      <w:pPr>
        <w:jc w:val="both"/>
        <w:rPr>
          <w:sz w:val="28"/>
        </w:rPr>
      </w:pPr>
    </w:p>
    <w:p w:rsidR="002B1CE3" w:rsidRPr="002B1CE3" w:rsidRDefault="002B1CE3" w:rsidP="000973C8">
      <w:pPr>
        <w:ind w:firstLine="720"/>
        <w:jc w:val="both"/>
        <w:rPr>
          <w:sz w:val="28"/>
        </w:rPr>
      </w:pPr>
      <w:r w:rsidRPr="002B1CE3">
        <w:rPr>
          <w:sz w:val="28"/>
        </w:rPr>
        <w:t>Είναι προφανές ότι η  κατάσταση αυτή δεν μπορεί να συνεχιστεί. Οι μέχρι τώρα διαβεβαιώσεις της πολιτικής και υπηρεσιακής ηγεσίας του ΥΠ.ΟΙΚ. αποδεικνύονται κενές περιεχομένου</w:t>
      </w:r>
      <w:r w:rsidR="004547DB">
        <w:rPr>
          <w:sz w:val="28"/>
        </w:rPr>
        <w:t>,</w:t>
      </w:r>
      <w:r w:rsidRPr="002B1CE3">
        <w:rPr>
          <w:sz w:val="28"/>
        </w:rPr>
        <w:t xml:space="preserve"> γιατί</w:t>
      </w:r>
      <w:r w:rsidR="004547DB">
        <w:rPr>
          <w:sz w:val="28"/>
        </w:rPr>
        <w:t>…</w:t>
      </w:r>
      <w:r w:rsidRPr="002B1CE3">
        <w:rPr>
          <w:sz w:val="28"/>
        </w:rPr>
        <w:t xml:space="preserve"> προφανώς επενδύουν για την επίλυση του προβλήματος στην έλευση του καλοκαιριού.</w:t>
      </w:r>
    </w:p>
    <w:p w:rsidR="002B1CE3" w:rsidRPr="002B1CE3" w:rsidRDefault="002B1CE3" w:rsidP="002B1CE3">
      <w:pPr>
        <w:jc w:val="both"/>
        <w:rPr>
          <w:sz w:val="28"/>
        </w:rPr>
      </w:pPr>
    </w:p>
    <w:p w:rsidR="002B1CE3" w:rsidRPr="004547DB" w:rsidRDefault="002B1CE3" w:rsidP="000973C8">
      <w:pPr>
        <w:ind w:firstLine="720"/>
        <w:jc w:val="both"/>
        <w:rPr>
          <w:b/>
          <w:sz w:val="28"/>
        </w:rPr>
      </w:pPr>
      <w:r w:rsidRPr="004547DB">
        <w:rPr>
          <w:b/>
          <w:sz w:val="28"/>
        </w:rPr>
        <w:t>Ως πρώτη αντίδραση στην απαράδεκτη αυτή κατάσταση ο Σύλλογός μας αποφάσισε να προχωρήσει σε 2ωρο αποκλεισμό υπηρεσιών που για μεγάλο χρονικό διάστημα λειτουργούν χωρίς θέρμανση.</w:t>
      </w:r>
    </w:p>
    <w:p w:rsidR="002B1CE3" w:rsidRPr="002B1CE3" w:rsidRDefault="002B1CE3" w:rsidP="002B1CE3">
      <w:pPr>
        <w:jc w:val="both"/>
        <w:rPr>
          <w:sz w:val="28"/>
        </w:rPr>
      </w:pPr>
    </w:p>
    <w:p w:rsidR="002B1CE3" w:rsidRPr="004547DB" w:rsidRDefault="002B1CE3" w:rsidP="000973C8">
      <w:pPr>
        <w:ind w:firstLine="720"/>
        <w:jc w:val="center"/>
        <w:rPr>
          <w:b/>
          <w:sz w:val="28"/>
        </w:rPr>
      </w:pPr>
      <w:r w:rsidRPr="004547DB">
        <w:rPr>
          <w:b/>
          <w:sz w:val="28"/>
        </w:rPr>
        <w:t xml:space="preserve">Συγκεκριμένα προγραμματίζονται </w:t>
      </w:r>
      <w:r w:rsidR="000973C8">
        <w:rPr>
          <w:b/>
          <w:sz w:val="28"/>
        </w:rPr>
        <w:t xml:space="preserve">αρχικά </w:t>
      </w:r>
      <w:r w:rsidR="00956DC5">
        <w:rPr>
          <w:b/>
          <w:sz w:val="28"/>
        </w:rPr>
        <w:t xml:space="preserve">κινητοποιήσεις για την Δευτέρα </w:t>
      </w:r>
      <w:r w:rsidRPr="004547DB">
        <w:rPr>
          <w:b/>
          <w:sz w:val="28"/>
        </w:rPr>
        <w:t xml:space="preserve">20.2.2017 </w:t>
      </w:r>
      <w:r w:rsidR="004547DB" w:rsidRPr="004547DB">
        <w:rPr>
          <w:b/>
          <w:sz w:val="28"/>
        </w:rPr>
        <w:t xml:space="preserve">στη </w:t>
      </w:r>
      <w:r w:rsidR="000973C8">
        <w:rPr>
          <w:b/>
          <w:sz w:val="28"/>
        </w:rPr>
        <w:t xml:space="preserve"> Δ.Ο.Υ Αγίων Αναργύρων</w:t>
      </w:r>
      <w:r w:rsidRPr="004547DB">
        <w:rPr>
          <w:b/>
          <w:sz w:val="28"/>
        </w:rPr>
        <w:t xml:space="preserve"> και για την </w:t>
      </w:r>
      <w:r w:rsidR="00956DC5">
        <w:rPr>
          <w:b/>
          <w:sz w:val="28"/>
        </w:rPr>
        <w:br/>
      </w:r>
      <w:r w:rsidRPr="004547DB">
        <w:rPr>
          <w:b/>
          <w:sz w:val="28"/>
        </w:rPr>
        <w:t xml:space="preserve">Τρίτη 21.2.2017 </w:t>
      </w:r>
      <w:r w:rsidR="004547DB" w:rsidRPr="004547DB">
        <w:rPr>
          <w:b/>
          <w:sz w:val="28"/>
        </w:rPr>
        <w:t xml:space="preserve">στη </w:t>
      </w:r>
      <w:r w:rsidRPr="004547DB">
        <w:rPr>
          <w:b/>
          <w:sz w:val="28"/>
        </w:rPr>
        <w:t>Δ.Ο.Υ Καλλιθέας.</w:t>
      </w:r>
    </w:p>
    <w:p w:rsidR="002B1CE3" w:rsidRPr="004547DB" w:rsidRDefault="002B1CE3" w:rsidP="004547DB">
      <w:pPr>
        <w:jc w:val="center"/>
        <w:rPr>
          <w:b/>
          <w:sz w:val="28"/>
        </w:rPr>
      </w:pPr>
    </w:p>
    <w:p w:rsidR="002B1CE3" w:rsidRPr="004547DB" w:rsidRDefault="002B1CE3" w:rsidP="004547DB">
      <w:pPr>
        <w:jc w:val="center"/>
        <w:rPr>
          <w:b/>
          <w:sz w:val="28"/>
        </w:rPr>
      </w:pPr>
      <w:r w:rsidRPr="004547DB">
        <w:rPr>
          <w:b/>
          <w:sz w:val="28"/>
        </w:rPr>
        <w:t>Οι κινητοποιήσεις  θα ενταθούν το επόμενο χρονικό διάστημα και για όσο οι υπεύθυνοι αποποιούνται των ευθυνών τους</w:t>
      </w:r>
    </w:p>
    <w:p w:rsidR="002B1CE3" w:rsidRDefault="002B1CE3"/>
    <w:p w:rsidR="002B1CE3" w:rsidRPr="00401AAE" w:rsidRDefault="002B1CE3" w:rsidP="002B1CE3">
      <w:pPr>
        <w:spacing w:after="200" w:line="276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401AAE">
        <w:rPr>
          <w:rFonts w:ascii="Calibri" w:hAnsi="Calibri" w:cs="Tahoma"/>
          <w:b/>
          <w:caps/>
          <w:color w:val="000000"/>
          <w:sz w:val="28"/>
          <w:szCs w:val="28"/>
        </w:rPr>
        <w:t>γ</w:t>
      </w:r>
      <w:r w:rsidRPr="00401AAE">
        <w:rPr>
          <w:rFonts w:ascii="Calibri" w:hAnsi="Calibri" w:cs="Tahoma"/>
          <w:b/>
          <w:color w:val="000000"/>
          <w:sz w:val="28"/>
          <w:szCs w:val="28"/>
        </w:rPr>
        <w:t>ια το Διοικητικό Συμβούλιο</w:t>
      </w:r>
    </w:p>
    <w:p w:rsidR="002B1CE3" w:rsidRPr="00401AAE" w:rsidRDefault="002B1CE3" w:rsidP="002B1CE3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  </w:t>
      </w:r>
      <w:r w:rsidRPr="00401AAE">
        <w:rPr>
          <w:rFonts w:ascii="Calibri" w:hAnsi="Calibri" w:cs="Tahoma"/>
          <w:b/>
          <w:color w:val="000000"/>
          <w:sz w:val="28"/>
          <w:szCs w:val="28"/>
        </w:rPr>
        <w:t>Ο Πρόεδρος</w:t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  <w:t>Ο Γεν. Γραμματέας</w:t>
      </w:r>
    </w:p>
    <w:p w:rsidR="002B1CE3" w:rsidRPr="00401AAE" w:rsidRDefault="002B1CE3" w:rsidP="002B1CE3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401AAE">
        <w:rPr>
          <w:rFonts w:ascii="Calibri" w:hAnsi="Calibri" w:cs="Tahoma"/>
          <w:b/>
          <w:color w:val="000000"/>
          <w:sz w:val="28"/>
          <w:szCs w:val="28"/>
        </w:rPr>
        <w:t xml:space="preserve">  Μέρκος Δημήτριος</w:t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</w:r>
      <w:r w:rsidRPr="00401AAE">
        <w:rPr>
          <w:rFonts w:ascii="Calibri" w:hAnsi="Calibri" w:cs="Tahoma"/>
          <w:b/>
          <w:color w:val="000000"/>
          <w:sz w:val="28"/>
          <w:szCs w:val="28"/>
        </w:rPr>
        <w:tab/>
        <w:t xml:space="preserve">   </w:t>
      </w:r>
      <w:r>
        <w:rPr>
          <w:rFonts w:ascii="Calibri" w:hAnsi="Calibri" w:cs="Tahoma"/>
          <w:b/>
          <w:color w:val="000000"/>
          <w:sz w:val="28"/>
          <w:szCs w:val="28"/>
        </w:rPr>
        <w:tab/>
        <w:t xml:space="preserve">  Γεωργιόπουλος Διονύσιος</w:t>
      </w:r>
    </w:p>
    <w:p w:rsidR="002B1CE3" w:rsidRDefault="002B1CE3"/>
    <w:sectPr w:rsidR="002B1CE3" w:rsidSect="006E45D5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E3"/>
    <w:rsid w:val="000973C8"/>
    <w:rsid w:val="001B6418"/>
    <w:rsid w:val="002B1CE3"/>
    <w:rsid w:val="004547DB"/>
    <w:rsid w:val="004B5BA4"/>
    <w:rsid w:val="006E45D5"/>
    <w:rsid w:val="00813602"/>
    <w:rsid w:val="00956DC5"/>
    <w:rsid w:val="00BE50EF"/>
    <w:rsid w:val="00C33222"/>
    <w:rsid w:val="00D74702"/>
    <w:rsid w:val="00DC4824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Silefor</dc:creator>
  <cp:lastModifiedBy>m</cp:lastModifiedBy>
  <cp:revision>2</cp:revision>
  <cp:lastPrinted>2017-02-17T09:39:00Z</cp:lastPrinted>
  <dcterms:created xsi:type="dcterms:W3CDTF">2017-02-19T07:27:00Z</dcterms:created>
  <dcterms:modified xsi:type="dcterms:W3CDTF">2017-02-19T07:27:00Z</dcterms:modified>
</cp:coreProperties>
</file>